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C62A" w14:textId="41668DD0" w:rsidR="00F96FF7" w:rsidRDefault="00F96FF7" w:rsidP="00507D2A">
      <w:pPr>
        <w:jc w:val="center"/>
        <w:rPr>
          <w:rFonts w:ascii="黑体" w:eastAsia="黑体" w:hAnsi="Times New Roman"/>
          <w:b/>
          <w:color w:val="FF0000"/>
          <w:sz w:val="40"/>
          <w:szCs w:val="40"/>
        </w:rPr>
      </w:pPr>
      <w:r w:rsidRPr="00F96FF7">
        <w:rPr>
          <w:rFonts w:ascii="黑体" w:eastAsia="黑体" w:hAnsi="Times New Roman" w:hint="eastAsia"/>
          <w:b/>
          <w:color w:val="FF0000"/>
          <w:sz w:val="40"/>
          <w:szCs w:val="40"/>
        </w:rPr>
        <w:t>生命与环境科学学院本科专业简介</w:t>
      </w:r>
    </w:p>
    <w:p w14:paraId="165B2B5F" w14:textId="77777777" w:rsidR="00F96FF7" w:rsidRPr="00F96FF7" w:rsidRDefault="00F96FF7" w:rsidP="00507D2A">
      <w:pPr>
        <w:jc w:val="center"/>
        <w:rPr>
          <w:rFonts w:ascii="黑体" w:eastAsia="黑体" w:hAnsi="Times New Roman"/>
          <w:b/>
          <w:color w:val="FF0000"/>
          <w:sz w:val="40"/>
          <w:szCs w:val="40"/>
        </w:rPr>
      </w:pPr>
    </w:p>
    <w:p w14:paraId="32B093D2" w14:textId="399FC232" w:rsidR="00507D2A" w:rsidRPr="00507D2A" w:rsidRDefault="00507D2A" w:rsidP="00507D2A">
      <w:pPr>
        <w:jc w:val="center"/>
        <w:rPr>
          <w:rFonts w:ascii="黑体" w:eastAsia="黑体" w:hAnsi="Times New Roman"/>
          <w:b/>
          <w:color w:val="FF0000"/>
          <w:sz w:val="32"/>
          <w:szCs w:val="32"/>
        </w:rPr>
      </w:pPr>
      <w:r w:rsidRPr="00507D2A">
        <w:rPr>
          <w:rFonts w:ascii="黑体" w:eastAsia="黑体" w:hAnsi="Times New Roman" w:hint="eastAsia"/>
          <w:b/>
          <w:color w:val="FF0000"/>
          <w:sz w:val="32"/>
          <w:szCs w:val="32"/>
        </w:rPr>
        <w:t>水产养殖学专业介绍</w:t>
      </w:r>
    </w:p>
    <w:p w14:paraId="3B23A8F2" w14:textId="77777777" w:rsidR="00507D2A" w:rsidRPr="00754C78" w:rsidRDefault="00507D2A" w:rsidP="00507D2A">
      <w:pPr>
        <w:widowControl/>
        <w:jc w:val="center"/>
        <w:rPr>
          <w:rFonts w:ascii="黑体" w:eastAsia="黑体" w:hAnsi="Times New Roman" w:cs="Times New Roman"/>
          <w:b/>
          <w:color w:val="FF0000"/>
          <w:sz w:val="28"/>
          <w:szCs w:val="28"/>
        </w:rPr>
      </w:pPr>
      <w:r w:rsidRPr="00754C78">
        <w:rPr>
          <w:rFonts w:ascii="黑体" w:eastAsia="黑体" w:hAnsi="Times New Roman" w:cs="Times New Roman" w:hint="eastAsia"/>
          <w:b/>
          <w:color w:val="FF0000"/>
          <w:sz w:val="28"/>
          <w:szCs w:val="28"/>
        </w:rPr>
        <w:t>（湖南省双一流应用特色学科、湖南省一流专业）</w:t>
      </w:r>
    </w:p>
    <w:p w14:paraId="62151498" w14:textId="77777777" w:rsidR="00507D2A" w:rsidRDefault="00507D2A" w:rsidP="00507D2A">
      <w:pPr>
        <w:widowControl/>
        <w:ind w:firstLineChars="200" w:firstLine="562"/>
        <w:jc w:val="center"/>
        <w:rPr>
          <w:rFonts w:ascii="黑体" w:eastAsia="黑体" w:hAnsi="Times New Roman" w:cs="Times New Roman"/>
          <w:b/>
          <w:sz w:val="28"/>
          <w:szCs w:val="28"/>
        </w:rPr>
      </w:pPr>
      <w:r w:rsidRPr="00E46935">
        <w:rPr>
          <w:rFonts w:ascii="黑体" w:eastAsia="黑体" w:hAnsi="Times New Roman" w:cs="Times New Roman" w:hint="eastAsia"/>
          <w:b/>
          <w:sz w:val="28"/>
          <w:szCs w:val="28"/>
        </w:rPr>
        <w:t>水产养殖学（理工类）（本科</w:t>
      </w:r>
      <w:r w:rsidRPr="00E46935">
        <w:rPr>
          <w:rFonts w:ascii="黑体" w:eastAsia="黑体" w:hAnsi="Times New Roman" w:cs="Times New Roman"/>
          <w:b/>
          <w:sz w:val="28"/>
          <w:szCs w:val="28"/>
        </w:rPr>
        <w:t xml:space="preserve"> </w:t>
      </w:r>
      <w:r w:rsidRPr="00E46935">
        <w:rPr>
          <w:rFonts w:ascii="黑体" w:eastAsia="黑体" w:hAnsi="Times New Roman" w:cs="Times New Roman" w:hint="eastAsia"/>
          <w:b/>
          <w:sz w:val="28"/>
          <w:szCs w:val="28"/>
        </w:rPr>
        <w:t>专业代码：</w:t>
      </w:r>
      <w:r w:rsidRPr="00E46935">
        <w:rPr>
          <w:rFonts w:ascii="黑体" w:eastAsia="黑体" w:hAnsi="Times New Roman" w:cs="Times New Roman"/>
          <w:b/>
          <w:sz w:val="28"/>
          <w:szCs w:val="28"/>
        </w:rPr>
        <w:t>090601</w:t>
      </w:r>
      <w:r w:rsidRPr="00E46935">
        <w:rPr>
          <w:rFonts w:ascii="黑体" w:eastAsia="黑体" w:hAnsi="Times New Roman" w:cs="Times New Roman" w:hint="eastAsia"/>
          <w:b/>
          <w:sz w:val="28"/>
          <w:szCs w:val="28"/>
        </w:rPr>
        <w:t>）</w:t>
      </w:r>
    </w:p>
    <w:p w14:paraId="5DC3EC66" w14:textId="77777777" w:rsidR="00507D2A" w:rsidRDefault="00507D2A" w:rsidP="00507D2A">
      <w:pPr>
        <w:widowControl/>
        <w:ind w:firstLineChars="200" w:firstLine="560"/>
        <w:rPr>
          <w:rFonts w:ascii="仿宋" w:eastAsia="仿宋" w:hAnsi="仿宋" w:cs="仿宋"/>
          <w:kern w:val="0"/>
          <w:sz w:val="28"/>
          <w:szCs w:val="28"/>
        </w:rPr>
      </w:pPr>
    </w:p>
    <w:p w14:paraId="4050F573" w14:textId="77777777" w:rsidR="00507D2A" w:rsidRPr="007F05BD" w:rsidRDefault="00507D2A" w:rsidP="00507D2A">
      <w:pPr>
        <w:widowControl/>
        <w:ind w:firstLineChars="200" w:firstLine="560"/>
        <w:rPr>
          <w:rFonts w:ascii="仿宋" w:eastAsia="仿宋" w:hAnsi="仿宋" w:cs="仿宋"/>
          <w:kern w:val="0"/>
          <w:sz w:val="28"/>
          <w:szCs w:val="28"/>
        </w:rPr>
      </w:pPr>
      <w:r w:rsidRPr="007F05BD">
        <w:rPr>
          <w:rFonts w:ascii="仿宋" w:eastAsia="仿宋" w:hAnsi="仿宋" w:cs="仿宋" w:hint="eastAsia"/>
          <w:kern w:val="0"/>
          <w:sz w:val="28"/>
          <w:szCs w:val="28"/>
        </w:rPr>
        <w:t>水是人类赖以生存的重要因素，渔—水和谐共生、渔—生（态）共融是未来水产业发展的重要途径。湖南文理学院水产养殖学专业为适应国家和区域发展战略需求，立足环洞庭湖、面向全国，建设区域性特色办学方向与专业定位，以现代渔业为主线，“渔—水共生、渔—生共融”为目标，全面落实立德树人，“厚基础、重实践、强双创”为特色，培养适应于现代渔业发展所需的科研、管理、技术开发等高素质复合型人才。</w:t>
      </w:r>
    </w:p>
    <w:p w14:paraId="7CE501EF" w14:textId="77777777" w:rsidR="00507D2A" w:rsidRPr="007F05BD" w:rsidRDefault="00507D2A" w:rsidP="00507D2A">
      <w:pPr>
        <w:widowControl/>
        <w:ind w:firstLineChars="200" w:firstLine="562"/>
        <w:rPr>
          <w:rFonts w:ascii="仿宋" w:eastAsia="仿宋" w:hAnsi="仿宋" w:cs="仿宋"/>
          <w:b/>
          <w:kern w:val="0"/>
          <w:sz w:val="28"/>
          <w:szCs w:val="28"/>
        </w:rPr>
      </w:pPr>
      <w:r w:rsidRPr="007F05BD">
        <w:rPr>
          <w:rFonts w:ascii="仿宋" w:eastAsia="仿宋" w:hAnsi="仿宋" w:cs="仿宋" w:hint="eastAsia"/>
          <w:b/>
          <w:kern w:val="0"/>
          <w:sz w:val="28"/>
          <w:szCs w:val="28"/>
        </w:rPr>
        <w:t>一、专业背景</w:t>
      </w:r>
    </w:p>
    <w:p w14:paraId="788820C3" w14:textId="77777777" w:rsidR="00507D2A" w:rsidRPr="007F05BD" w:rsidRDefault="00507D2A" w:rsidP="00507D2A">
      <w:pPr>
        <w:widowControl/>
        <w:ind w:firstLineChars="200" w:firstLine="560"/>
        <w:rPr>
          <w:rFonts w:ascii="仿宋" w:eastAsia="仿宋" w:hAnsi="仿宋" w:cs="仿宋"/>
          <w:kern w:val="0"/>
          <w:sz w:val="28"/>
          <w:szCs w:val="28"/>
        </w:rPr>
      </w:pPr>
      <w:r w:rsidRPr="007F05BD">
        <w:rPr>
          <w:rFonts w:ascii="仿宋" w:eastAsia="仿宋" w:hAnsi="仿宋" w:cs="仿宋" w:hint="eastAsia"/>
          <w:kern w:val="0"/>
          <w:sz w:val="28"/>
          <w:szCs w:val="28"/>
        </w:rPr>
        <w:t>本</w:t>
      </w:r>
      <w:r w:rsidRPr="007F05BD">
        <w:rPr>
          <w:rFonts w:ascii="Times New Roman" w:eastAsia="仿宋" w:hAnsi="Times New Roman" w:cs="Times New Roman"/>
          <w:kern w:val="0"/>
          <w:sz w:val="28"/>
          <w:szCs w:val="28"/>
        </w:rPr>
        <w:t>专业源于</w:t>
      </w:r>
      <w:r w:rsidRPr="007F05BD">
        <w:rPr>
          <w:rFonts w:ascii="Times New Roman" w:eastAsia="仿宋" w:hAnsi="Times New Roman" w:cs="Times New Roman"/>
          <w:kern w:val="0"/>
          <w:sz w:val="28"/>
          <w:szCs w:val="28"/>
        </w:rPr>
        <w:t>1989</w:t>
      </w:r>
      <w:r w:rsidRPr="007F05BD">
        <w:rPr>
          <w:rFonts w:ascii="Times New Roman" w:eastAsia="仿宋" w:hAnsi="Times New Roman" w:cs="Times New Roman"/>
          <w:kern w:val="0"/>
          <w:sz w:val="28"/>
          <w:szCs w:val="28"/>
        </w:rPr>
        <w:t>年开办的畜牧水产专科，</w:t>
      </w:r>
      <w:r w:rsidRPr="007F05BD">
        <w:rPr>
          <w:rFonts w:ascii="Times New Roman" w:eastAsia="仿宋" w:hAnsi="Times New Roman" w:cs="Times New Roman"/>
          <w:kern w:val="0"/>
          <w:sz w:val="28"/>
          <w:szCs w:val="28"/>
        </w:rPr>
        <w:t>2002</w:t>
      </w:r>
      <w:r w:rsidRPr="007F05BD">
        <w:rPr>
          <w:rFonts w:ascii="Times New Roman" w:eastAsia="仿宋" w:hAnsi="Times New Roman" w:cs="Times New Roman"/>
          <w:kern w:val="0"/>
          <w:sz w:val="28"/>
          <w:szCs w:val="28"/>
        </w:rPr>
        <w:t>年升本为动物科学专业（设水产方向），</w:t>
      </w:r>
      <w:r w:rsidRPr="007F05BD">
        <w:rPr>
          <w:rFonts w:ascii="Times New Roman" w:eastAsia="仿宋" w:hAnsi="Times New Roman" w:cs="Times New Roman"/>
          <w:kern w:val="0"/>
          <w:sz w:val="28"/>
          <w:szCs w:val="28"/>
        </w:rPr>
        <w:t>2004</w:t>
      </w:r>
      <w:r w:rsidRPr="007F05BD">
        <w:rPr>
          <w:rFonts w:ascii="Times New Roman" w:eastAsia="仿宋" w:hAnsi="Times New Roman" w:cs="Times New Roman"/>
          <w:kern w:val="0"/>
          <w:sz w:val="28"/>
          <w:szCs w:val="28"/>
        </w:rPr>
        <w:t>年起与湖南农业大学、华中农业大学、中国科学院水生生物研究所等联合培养水产领域硕士、博士及博士后。</w:t>
      </w:r>
      <w:r w:rsidRPr="007F05BD">
        <w:rPr>
          <w:rFonts w:ascii="Times New Roman" w:eastAsia="仿宋" w:hAnsi="Times New Roman" w:cs="Times New Roman"/>
          <w:kern w:val="0"/>
          <w:sz w:val="28"/>
          <w:szCs w:val="28"/>
        </w:rPr>
        <w:t>2014</w:t>
      </w:r>
      <w:r w:rsidRPr="007F05BD">
        <w:rPr>
          <w:rFonts w:ascii="Times New Roman" w:eastAsia="仿宋" w:hAnsi="Times New Roman" w:cs="Times New Roman"/>
          <w:kern w:val="0"/>
          <w:sz w:val="28"/>
          <w:szCs w:val="28"/>
        </w:rPr>
        <w:t>年开办水产养殖学本科专业，</w:t>
      </w:r>
      <w:r w:rsidRPr="007F05BD">
        <w:rPr>
          <w:rFonts w:ascii="Times New Roman" w:eastAsia="仿宋" w:hAnsi="Times New Roman" w:cs="Times New Roman"/>
          <w:kern w:val="0"/>
          <w:sz w:val="28"/>
          <w:szCs w:val="28"/>
        </w:rPr>
        <w:t>2016</w:t>
      </w:r>
      <w:r w:rsidRPr="007F05BD">
        <w:rPr>
          <w:rFonts w:ascii="Times New Roman" w:eastAsia="仿宋" w:hAnsi="Times New Roman" w:cs="Times New Roman"/>
          <w:kern w:val="0"/>
          <w:sz w:val="28"/>
          <w:szCs w:val="28"/>
        </w:rPr>
        <w:t>年被确定为国家产教融合</w:t>
      </w:r>
      <w:r w:rsidRPr="007F05BD">
        <w:rPr>
          <w:rFonts w:ascii="Times New Roman" w:eastAsia="仿宋" w:hAnsi="Times New Roman" w:cs="Times New Roman" w:hint="eastAsia"/>
          <w:kern w:val="0"/>
          <w:sz w:val="28"/>
          <w:szCs w:val="28"/>
        </w:rPr>
        <w:t>工程应用型本科规划高校</w:t>
      </w:r>
      <w:r w:rsidRPr="007F05BD">
        <w:rPr>
          <w:rFonts w:ascii="Times New Roman" w:eastAsia="仿宋" w:hAnsi="Times New Roman" w:cs="Times New Roman"/>
          <w:kern w:val="0"/>
          <w:sz w:val="28"/>
          <w:szCs w:val="28"/>
        </w:rPr>
        <w:t>建设转型</w:t>
      </w:r>
      <w:r w:rsidRPr="007F05BD">
        <w:rPr>
          <w:rFonts w:ascii="Times New Roman" w:eastAsia="仿宋" w:hAnsi="Times New Roman" w:cs="Times New Roman" w:hint="eastAsia"/>
          <w:kern w:val="0"/>
          <w:sz w:val="28"/>
          <w:szCs w:val="28"/>
        </w:rPr>
        <w:t>示范</w:t>
      </w:r>
      <w:r w:rsidRPr="007F05BD">
        <w:rPr>
          <w:rFonts w:ascii="Times New Roman" w:eastAsia="仿宋" w:hAnsi="Times New Roman" w:cs="Times New Roman"/>
          <w:kern w:val="0"/>
          <w:sz w:val="28"/>
          <w:szCs w:val="28"/>
        </w:rPr>
        <w:t>专业，</w:t>
      </w:r>
      <w:r w:rsidRPr="007F05BD">
        <w:rPr>
          <w:rFonts w:ascii="Times New Roman" w:eastAsia="仿宋" w:hAnsi="Times New Roman" w:cs="Times New Roman"/>
          <w:kern w:val="0"/>
          <w:sz w:val="28"/>
          <w:szCs w:val="28"/>
        </w:rPr>
        <w:t>2018</w:t>
      </w:r>
      <w:r w:rsidRPr="007F05BD">
        <w:rPr>
          <w:rFonts w:ascii="Times New Roman" w:eastAsia="仿宋" w:hAnsi="Times New Roman" w:cs="Times New Roman"/>
          <w:kern w:val="0"/>
          <w:sz w:val="28"/>
          <w:szCs w:val="28"/>
        </w:rPr>
        <w:t>年</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水产学</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为湖南省</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双一流</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应用特色学科，</w:t>
      </w:r>
      <w:r w:rsidRPr="007F05BD">
        <w:rPr>
          <w:rFonts w:ascii="Times New Roman" w:eastAsia="仿宋" w:hAnsi="Times New Roman" w:cs="Times New Roman"/>
          <w:kern w:val="0"/>
          <w:sz w:val="28"/>
          <w:szCs w:val="28"/>
        </w:rPr>
        <w:t>2020</w:t>
      </w:r>
      <w:r w:rsidRPr="007F05BD">
        <w:rPr>
          <w:rFonts w:ascii="Times New Roman" w:eastAsia="仿宋" w:hAnsi="Times New Roman" w:cs="Times New Roman"/>
          <w:kern w:val="0"/>
          <w:sz w:val="28"/>
          <w:szCs w:val="28"/>
        </w:rPr>
        <w:t>年为湖南省一流本科专业建设点。</w:t>
      </w:r>
    </w:p>
    <w:p w14:paraId="195DCB42" w14:textId="77777777" w:rsidR="00507D2A" w:rsidRPr="007F05BD" w:rsidRDefault="00507D2A" w:rsidP="00507D2A">
      <w:pPr>
        <w:widowControl/>
        <w:ind w:firstLineChars="200" w:firstLine="562"/>
        <w:rPr>
          <w:rFonts w:ascii="仿宋" w:eastAsia="仿宋" w:hAnsi="仿宋" w:cs="仿宋"/>
          <w:b/>
          <w:kern w:val="0"/>
          <w:sz w:val="28"/>
          <w:szCs w:val="28"/>
        </w:rPr>
      </w:pPr>
      <w:r w:rsidRPr="007F05BD">
        <w:rPr>
          <w:rFonts w:ascii="仿宋" w:eastAsia="仿宋" w:hAnsi="仿宋" w:cs="仿宋" w:hint="eastAsia"/>
          <w:b/>
          <w:kern w:val="0"/>
          <w:sz w:val="28"/>
          <w:szCs w:val="28"/>
        </w:rPr>
        <w:t>二、培养模式</w:t>
      </w:r>
    </w:p>
    <w:p w14:paraId="3E4B648A" w14:textId="77777777" w:rsidR="00507D2A" w:rsidRPr="007F05BD" w:rsidRDefault="00507D2A" w:rsidP="00507D2A">
      <w:pPr>
        <w:widowControl/>
        <w:ind w:firstLineChars="200" w:firstLine="560"/>
        <w:rPr>
          <w:rFonts w:ascii="仿宋" w:eastAsia="仿宋" w:hAnsi="仿宋" w:cs="仿宋"/>
          <w:kern w:val="0"/>
          <w:sz w:val="28"/>
          <w:szCs w:val="28"/>
        </w:rPr>
      </w:pPr>
      <w:r w:rsidRPr="007F05BD">
        <w:rPr>
          <w:rFonts w:ascii="仿宋" w:eastAsia="仿宋" w:hAnsi="仿宋" w:cs="仿宋" w:hint="eastAsia"/>
          <w:kern w:val="0"/>
          <w:sz w:val="28"/>
          <w:szCs w:val="28"/>
        </w:rPr>
        <w:lastRenderedPageBreak/>
        <w:t>按照“以本为本、四个回归”和新农科建设要求，以市场需求为导向，以生为本，校地企合作、产科教协同，与科研院所、企事业单位、地方政府共同构建人才培养模式和设置课程模块，用“四三”式人才培养模式和“12345”课程体系，培养出适合区域经济发展需求的“三实三干”人才。注重</w:t>
      </w:r>
      <w:r w:rsidRPr="007F05BD">
        <w:rPr>
          <w:rFonts w:ascii="仿宋" w:eastAsia="仿宋" w:hAnsi="仿宋" w:cs="仿宋"/>
          <w:kern w:val="0"/>
          <w:sz w:val="28"/>
          <w:szCs w:val="28"/>
        </w:rPr>
        <w:t>学生的</w:t>
      </w:r>
      <w:r w:rsidRPr="007F05BD">
        <w:rPr>
          <w:rFonts w:ascii="仿宋" w:eastAsia="仿宋" w:hAnsi="仿宋" w:cs="仿宋" w:hint="eastAsia"/>
          <w:kern w:val="0"/>
          <w:sz w:val="28"/>
          <w:szCs w:val="28"/>
        </w:rPr>
        <w:t>全面发展，分为科研型、管理型及技能型三个方向设置个性化人才</w:t>
      </w:r>
      <w:r w:rsidRPr="007F05BD">
        <w:rPr>
          <w:rFonts w:ascii="仿宋" w:eastAsia="仿宋" w:hAnsi="仿宋" w:cs="仿宋"/>
          <w:kern w:val="0"/>
          <w:sz w:val="28"/>
          <w:szCs w:val="28"/>
        </w:rPr>
        <w:t>培养</w:t>
      </w:r>
      <w:r w:rsidRPr="007F05BD">
        <w:rPr>
          <w:rFonts w:ascii="仿宋" w:eastAsia="仿宋" w:hAnsi="仿宋" w:cs="仿宋" w:hint="eastAsia"/>
          <w:kern w:val="0"/>
          <w:sz w:val="28"/>
          <w:szCs w:val="28"/>
        </w:rPr>
        <w:t>方案</w:t>
      </w:r>
      <w:r w:rsidRPr="007F05BD">
        <w:rPr>
          <w:rFonts w:ascii="仿宋" w:eastAsia="仿宋" w:hAnsi="仿宋" w:cs="仿宋"/>
          <w:kern w:val="0"/>
          <w:sz w:val="28"/>
          <w:szCs w:val="28"/>
        </w:rPr>
        <w:t>。</w:t>
      </w:r>
      <w:r w:rsidRPr="007F05BD">
        <w:rPr>
          <w:rFonts w:ascii="仿宋" w:eastAsia="仿宋" w:hAnsi="仿宋" w:cs="仿宋" w:hint="eastAsia"/>
          <w:kern w:val="0"/>
          <w:sz w:val="28"/>
          <w:szCs w:val="28"/>
        </w:rPr>
        <w:t>以“范蠡”特色班（本科生导师制、因材施教培育创新型人才）、智慧生物菁英班作为学生创新创业能力培养的</w:t>
      </w:r>
      <w:r w:rsidRPr="007F05BD">
        <w:rPr>
          <w:rFonts w:ascii="仿宋" w:eastAsia="仿宋" w:hAnsi="仿宋" w:cs="仿宋"/>
          <w:kern w:val="0"/>
          <w:sz w:val="28"/>
          <w:szCs w:val="28"/>
        </w:rPr>
        <w:t>载体</w:t>
      </w:r>
      <w:r w:rsidRPr="007F05BD">
        <w:rPr>
          <w:rFonts w:ascii="仿宋" w:eastAsia="仿宋" w:hAnsi="仿宋" w:cs="仿宋" w:hint="eastAsia"/>
          <w:kern w:val="0"/>
          <w:sz w:val="28"/>
          <w:szCs w:val="28"/>
        </w:rPr>
        <w:t>，鼓励与资助学生积极参加“双创项目”、“互联网+”创新创业大赛和“青年红色筑梦之旅”等活动，全面提升综合素质和创新能力。“以‘范蠡计划’推动实现科研与育人相融共生”案例遴选为湖南省高校“十大”优秀育人示范案例，“做实校企合作 培养新农科水产人才”为2020年中国高等教育博览会“校企合作双百计划”典型案例。</w:t>
      </w:r>
    </w:p>
    <w:p w14:paraId="6D5CD97F" w14:textId="77777777" w:rsidR="00507D2A" w:rsidRPr="007F05BD" w:rsidRDefault="00507D2A" w:rsidP="00507D2A">
      <w:pPr>
        <w:widowControl/>
        <w:ind w:firstLineChars="200" w:firstLine="562"/>
        <w:rPr>
          <w:rFonts w:ascii="仿宋" w:eastAsia="仿宋" w:hAnsi="仿宋" w:cs="仿宋"/>
          <w:b/>
          <w:kern w:val="0"/>
          <w:sz w:val="28"/>
          <w:szCs w:val="28"/>
        </w:rPr>
      </w:pPr>
      <w:r w:rsidRPr="007F05BD">
        <w:rPr>
          <w:rFonts w:ascii="仿宋" w:eastAsia="仿宋" w:hAnsi="仿宋" w:cs="仿宋" w:hint="eastAsia"/>
          <w:b/>
          <w:kern w:val="0"/>
          <w:sz w:val="28"/>
          <w:szCs w:val="28"/>
        </w:rPr>
        <w:t>三、专业优势</w:t>
      </w:r>
    </w:p>
    <w:p w14:paraId="1E10D566" w14:textId="77777777" w:rsidR="00507D2A" w:rsidRPr="007F05BD" w:rsidRDefault="00507D2A" w:rsidP="00507D2A">
      <w:pPr>
        <w:widowControl/>
        <w:ind w:firstLineChars="200" w:firstLine="562"/>
        <w:rPr>
          <w:rFonts w:ascii="仿宋" w:eastAsia="仿宋" w:hAnsi="仿宋" w:cs="仿宋"/>
          <w:kern w:val="0"/>
          <w:sz w:val="28"/>
          <w:szCs w:val="28"/>
        </w:rPr>
      </w:pPr>
      <w:r w:rsidRPr="007F05BD">
        <w:rPr>
          <w:rFonts w:ascii="仿宋" w:eastAsia="仿宋" w:hAnsi="仿宋" w:cs="仿宋" w:hint="eastAsia"/>
          <w:b/>
          <w:kern w:val="0"/>
          <w:sz w:val="28"/>
          <w:szCs w:val="28"/>
        </w:rPr>
        <w:t>1、平台基地：</w:t>
      </w:r>
      <w:r w:rsidRPr="007F05BD">
        <w:rPr>
          <w:rFonts w:ascii="仿宋" w:eastAsia="仿宋" w:hAnsi="仿宋" w:cs="仿宋" w:hint="eastAsia"/>
          <w:kern w:val="0"/>
          <w:sz w:val="28"/>
          <w:szCs w:val="28"/>
        </w:rPr>
        <w:t>建有国家淡水渔业工程技术研究中心湖南中心、教育部农科教渔业合作人才培养基地、水产国家模范院士专家工作站、人社部博士后科研工作站、湖南省水产高效健康生产协同创新中心、湖南省环洞庭湖水产健康养殖及加工重点实验室、湖南省水生动物重要疫病分子免疫技术重点实验室、湖南省水产生物资源与环境生态工程研究中心、湖南省虾蟹健康养殖及加工工程研究中心、湖南省普通高校水生生物资源与利用创新团队等国家、省级创新平台15个；与中国水产科学研究院长江水产研究所、中国科学院水生生物研究所、</w:t>
      </w:r>
      <w:r w:rsidRPr="007F05BD">
        <w:rPr>
          <w:rFonts w:ascii="仿宋" w:eastAsia="仿宋" w:hAnsi="仿宋" w:cs="仿宋" w:hint="eastAsia"/>
          <w:kern w:val="0"/>
          <w:sz w:val="28"/>
          <w:szCs w:val="28"/>
        </w:rPr>
        <w:lastRenderedPageBreak/>
        <w:t>海大集团、通威股份、大湖股份、顺祥集团等著名事业、企业合建人才培养与实习实训基地20余个。校内建有本科生实习、实训基地及水生生物标本馆（科普教学基地），便于学生创新、创业训练。</w:t>
      </w:r>
    </w:p>
    <w:p w14:paraId="06D77211" w14:textId="77777777" w:rsidR="00507D2A" w:rsidRPr="007F05BD" w:rsidRDefault="00507D2A" w:rsidP="00507D2A">
      <w:pPr>
        <w:widowControl/>
        <w:ind w:firstLineChars="200" w:firstLine="562"/>
        <w:rPr>
          <w:rFonts w:ascii="仿宋" w:eastAsia="仿宋" w:hAnsi="仿宋" w:cs="仿宋"/>
          <w:kern w:val="0"/>
          <w:sz w:val="28"/>
          <w:szCs w:val="28"/>
        </w:rPr>
      </w:pPr>
      <w:r w:rsidRPr="007F05BD">
        <w:rPr>
          <w:rFonts w:ascii="仿宋" w:eastAsia="仿宋" w:hAnsi="仿宋" w:cs="仿宋" w:hint="eastAsia"/>
          <w:b/>
          <w:kern w:val="0"/>
          <w:sz w:val="28"/>
          <w:szCs w:val="28"/>
        </w:rPr>
        <w:t>2、师资力量：</w:t>
      </w:r>
      <w:r w:rsidRPr="007F05BD">
        <w:rPr>
          <w:rFonts w:ascii="仿宋" w:eastAsia="仿宋" w:hAnsi="仿宋" w:cs="仿宋" w:hint="eastAsia"/>
          <w:kern w:val="0"/>
          <w:sz w:val="28"/>
          <w:szCs w:val="28"/>
        </w:rPr>
        <w:t>本专业教学团队由国务院政府特殊津贴专家2人、省优秀专家1人、省新世纪121人才工程第一层次1人、曾任水产上市企业总裁、首席科学家1人，二级教授2人，高级职称比</w:t>
      </w:r>
      <w:r w:rsidRPr="007F05BD">
        <w:rPr>
          <w:rFonts w:ascii="仿宋" w:eastAsia="仿宋" w:hAnsi="仿宋" w:cs="仿宋"/>
          <w:kern w:val="0"/>
          <w:sz w:val="28"/>
          <w:szCs w:val="28"/>
        </w:rPr>
        <w:t>50</w:t>
      </w:r>
      <w:r w:rsidRPr="007F05BD">
        <w:rPr>
          <w:rFonts w:ascii="仿宋" w:eastAsia="仿宋" w:hAnsi="仿宋" w:cs="仿宋" w:hint="eastAsia"/>
          <w:kern w:val="0"/>
          <w:sz w:val="28"/>
          <w:szCs w:val="28"/>
        </w:rPr>
        <w:t>%、博士比8</w:t>
      </w:r>
      <w:r w:rsidRPr="007F05BD">
        <w:rPr>
          <w:rFonts w:ascii="仿宋" w:eastAsia="仿宋" w:hAnsi="仿宋" w:cs="仿宋"/>
          <w:kern w:val="0"/>
          <w:sz w:val="28"/>
          <w:szCs w:val="28"/>
        </w:rPr>
        <w:t>9</w:t>
      </w:r>
      <w:r w:rsidRPr="007F05BD">
        <w:rPr>
          <w:rFonts w:ascii="仿宋" w:eastAsia="仿宋" w:hAnsi="仿宋" w:cs="仿宋" w:hint="eastAsia"/>
          <w:kern w:val="0"/>
          <w:sz w:val="28"/>
          <w:szCs w:val="28"/>
        </w:rPr>
        <w:t>%、“双师双能”占比达100%的28人组成，具有生物资源、种质种苗、养殖增殖、精深加工、病害防控、产品质量检测、水环境生态保护、大水面渔业增殖、渔业经济管理等师资力量。</w:t>
      </w:r>
    </w:p>
    <w:p w14:paraId="123F98A5" w14:textId="77777777" w:rsidR="00507D2A" w:rsidRPr="007F05BD" w:rsidRDefault="00507D2A" w:rsidP="00507D2A">
      <w:pPr>
        <w:widowControl/>
        <w:ind w:firstLineChars="200" w:firstLine="562"/>
        <w:rPr>
          <w:rFonts w:ascii="仿宋" w:eastAsia="仿宋" w:hAnsi="仿宋" w:cs="仿宋"/>
          <w:kern w:val="0"/>
          <w:sz w:val="28"/>
          <w:szCs w:val="28"/>
        </w:rPr>
      </w:pPr>
      <w:r w:rsidRPr="007F05BD">
        <w:rPr>
          <w:rFonts w:ascii="仿宋" w:eastAsia="仿宋" w:hAnsi="仿宋" w:cs="仿宋" w:hint="eastAsia"/>
          <w:b/>
          <w:kern w:val="0"/>
          <w:sz w:val="28"/>
          <w:szCs w:val="28"/>
        </w:rPr>
        <w:t>3、科研与教改成果：</w:t>
      </w:r>
      <w:r w:rsidRPr="00A0356B">
        <w:rPr>
          <w:rFonts w:ascii="仿宋" w:eastAsia="仿宋" w:hAnsi="仿宋" w:cs="仿宋" w:hint="eastAsia"/>
          <w:kern w:val="0"/>
          <w:sz w:val="28"/>
          <w:szCs w:val="28"/>
        </w:rPr>
        <w:t>学科特色突出、科研设施设备精良、前沿课题项目众多，产学研结合，科研经费充足，科学研究反哺教学给专业发展带来了蓬勃发展的生命力,社会影响和贡献较大。</w:t>
      </w:r>
      <w:r w:rsidRPr="007F05BD">
        <w:rPr>
          <w:rFonts w:ascii="Times New Roman" w:eastAsia="仿宋" w:hAnsi="Times New Roman" w:cs="Times New Roman" w:hint="eastAsia"/>
          <w:kern w:val="0"/>
          <w:sz w:val="28"/>
          <w:szCs w:val="28"/>
        </w:rPr>
        <w:t>近年来，主</w:t>
      </w:r>
      <w:r w:rsidRPr="007F05BD">
        <w:rPr>
          <w:rFonts w:ascii="仿宋" w:eastAsia="仿宋" w:hAnsi="仿宋" w:cs="仿宋" w:hint="eastAsia"/>
          <w:kern w:val="0"/>
          <w:sz w:val="28"/>
          <w:szCs w:val="28"/>
        </w:rPr>
        <w:t>持</w:t>
      </w:r>
      <w:r w:rsidRPr="007F05BD">
        <w:rPr>
          <w:rFonts w:ascii="仿宋" w:eastAsia="仿宋" w:hAnsi="仿宋" w:cs="仿宋"/>
          <w:kern w:val="0"/>
          <w:sz w:val="28"/>
          <w:szCs w:val="28"/>
        </w:rPr>
        <w:t>国家自然科学</w:t>
      </w:r>
      <w:r w:rsidRPr="007F05BD">
        <w:rPr>
          <w:rFonts w:ascii="仿宋" w:eastAsia="仿宋" w:hAnsi="仿宋" w:cs="仿宋" w:hint="eastAsia"/>
          <w:kern w:val="0"/>
          <w:sz w:val="28"/>
          <w:szCs w:val="28"/>
        </w:rPr>
        <w:t>基金</w:t>
      </w:r>
      <w:r w:rsidRPr="007F05BD">
        <w:rPr>
          <w:rFonts w:ascii="仿宋" w:eastAsia="仿宋" w:hAnsi="仿宋" w:cs="仿宋"/>
          <w:kern w:val="0"/>
          <w:sz w:val="28"/>
          <w:szCs w:val="28"/>
        </w:rPr>
        <w:t>、省重点研发计划</w:t>
      </w:r>
      <w:r w:rsidRPr="007F05BD">
        <w:rPr>
          <w:rFonts w:ascii="仿宋" w:eastAsia="仿宋" w:hAnsi="仿宋" w:cs="仿宋" w:hint="eastAsia"/>
          <w:kern w:val="0"/>
          <w:sz w:val="28"/>
          <w:szCs w:val="28"/>
        </w:rPr>
        <w:t>等</w:t>
      </w:r>
      <w:r w:rsidRPr="007F05BD">
        <w:rPr>
          <w:rFonts w:ascii="仿宋" w:eastAsia="仿宋" w:hAnsi="仿宋" w:cs="仿宋"/>
          <w:kern w:val="0"/>
          <w:sz w:val="28"/>
          <w:szCs w:val="28"/>
        </w:rPr>
        <w:t>项目</w:t>
      </w:r>
      <w:r w:rsidRPr="007F05BD">
        <w:rPr>
          <w:rFonts w:ascii="仿宋" w:eastAsia="仿宋" w:hAnsi="仿宋" w:cs="仿宋" w:hint="eastAsia"/>
          <w:kern w:val="0"/>
          <w:sz w:val="28"/>
          <w:szCs w:val="28"/>
        </w:rPr>
        <w:t>3</w:t>
      </w:r>
      <w:r w:rsidRPr="007F05BD">
        <w:rPr>
          <w:rFonts w:ascii="仿宋" w:eastAsia="仿宋" w:hAnsi="仿宋" w:cs="仿宋"/>
          <w:kern w:val="0"/>
          <w:sz w:val="28"/>
          <w:szCs w:val="28"/>
        </w:rPr>
        <w:t>0</w:t>
      </w:r>
      <w:r w:rsidRPr="007F05BD">
        <w:rPr>
          <w:rFonts w:ascii="仿宋" w:eastAsia="仿宋" w:hAnsi="仿宋" w:cs="仿宋" w:hint="eastAsia"/>
          <w:kern w:val="0"/>
          <w:sz w:val="28"/>
          <w:szCs w:val="28"/>
        </w:rPr>
        <w:t>余</w:t>
      </w:r>
      <w:r w:rsidRPr="007F05BD">
        <w:rPr>
          <w:rFonts w:ascii="仿宋" w:eastAsia="仿宋" w:hAnsi="仿宋" w:cs="仿宋"/>
          <w:kern w:val="0"/>
          <w:sz w:val="28"/>
          <w:szCs w:val="28"/>
        </w:rPr>
        <w:t>项；</w:t>
      </w:r>
      <w:r w:rsidRPr="007F05BD">
        <w:rPr>
          <w:rFonts w:ascii="仿宋" w:eastAsia="仿宋" w:hAnsi="仿宋" w:cs="仿宋" w:hint="eastAsia"/>
          <w:kern w:val="0"/>
          <w:sz w:val="28"/>
          <w:szCs w:val="28"/>
        </w:rPr>
        <w:t>在水产种质资源、品种选育与繁育、鱼虾蟹贝养殖增殖、水产病害防控、大水面生态渔业、水环境保护、水产品质量控制等</w:t>
      </w:r>
      <w:r w:rsidRPr="007F05BD">
        <w:rPr>
          <w:rFonts w:ascii="Times New Roman" w:eastAsia="仿宋" w:hAnsi="Times New Roman" w:cs="Times New Roman" w:hint="eastAsia"/>
          <w:kern w:val="0"/>
          <w:sz w:val="28"/>
          <w:szCs w:val="28"/>
        </w:rPr>
        <w:t>方面均有前沿性的</w:t>
      </w:r>
      <w:r w:rsidRPr="007F05BD">
        <w:rPr>
          <w:rFonts w:ascii="Times New Roman" w:eastAsia="仿宋" w:hAnsi="Times New Roman" w:cs="Times New Roman"/>
          <w:kern w:val="0"/>
          <w:sz w:val="28"/>
          <w:szCs w:val="28"/>
        </w:rPr>
        <w:t>研究</w:t>
      </w:r>
      <w:r w:rsidRPr="007F05BD">
        <w:rPr>
          <w:rFonts w:ascii="Times New Roman" w:eastAsia="仿宋" w:hAnsi="Times New Roman" w:cs="Times New Roman" w:hint="eastAsia"/>
          <w:kern w:val="0"/>
          <w:sz w:val="28"/>
          <w:szCs w:val="28"/>
        </w:rPr>
        <w:t>与</w:t>
      </w:r>
      <w:r w:rsidRPr="007F05BD">
        <w:rPr>
          <w:rFonts w:ascii="Times New Roman" w:eastAsia="仿宋" w:hAnsi="Times New Roman" w:cs="Times New Roman"/>
          <w:kern w:val="0"/>
          <w:sz w:val="28"/>
          <w:szCs w:val="28"/>
        </w:rPr>
        <w:t>成果，获国家</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省级</w:t>
      </w:r>
      <w:r w:rsidRPr="007F05BD">
        <w:rPr>
          <w:rFonts w:ascii="Times New Roman" w:eastAsia="仿宋" w:hAnsi="Times New Roman" w:cs="Times New Roman" w:hint="eastAsia"/>
          <w:kern w:val="0"/>
          <w:sz w:val="28"/>
          <w:szCs w:val="28"/>
        </w:rPr>
        <w:t>技术发明、科技进步</w:t>
      </w:r>
      <w:r w:rsidRPr="007F05BD">
        <w:rPr>
          <w:rFonts w:ascii="Times New Roman" w:eastAsia="仿宋" w:hAnsi="Times New Roman" w:cs="Times New Roman"/>
          <w:kern w:val="0"/>
          <w:sz w:val="28"/>
          <w:szCs w:val="28"/>
        </w:rPr>
        <w:t>奖</w:t>
      </w:r>
      <w:r w:rsidRPr="007F05BD">
        <w:rPr>
          <w:rFonts w:ascii="Times New Roman" w:eastAsia="仿宋" w:hAnsi="Times New Roman" w:cs="Times New Roman"/>
          <w:kern w:val="0"/>
          <w:sz w:val="28"/>
          <w:szCs w:val="28"/>
        </w:rPr>
        <w:t>11</w:t>
      </w:r>
      <w:r w:rsidRPr="007F05BD">
        <w:rPr>
          <w:rFonts w:ascii="Times New Roman" w:eastAsia="仿宋" w:hAnsi="Times New Roman" w:cs="Times New Roman"/>
          <w:kern w:val="0"/>
          <w:sz w:val="28"/>
          <w:szCs w:val="28"/>
        </w:rPr>
        <w:t>项</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获全国产学研合作创新成果奖</w:t>
      </w:r>
      <w:r w:rsidRPr="007F05BD">
        <w:rPr>
          <w:rFonts w:ascii="Times New Roman" w:eastAsia="仿宋" w:hAnsi="Times New Roman" w:cs="Times New Roman" w:hint="eastAsia"/>
          <w:kern w:val="0"/>
          <w:sz w:val="28"/>
          <w:szCs w:val="28"/>
        </w:rPr>
        <w:t>8</w:t>
      </w:r>
      <w:r w:rsidRPr="007F05BD">
        <w:rPr>
          <w:rFonts w:ascii="Times New Roman" w:eastAsia="仿宋" w:hAnsi="Times New Roman" w:cs="Times New Roman" w:hint="eastAsia"/>
          <w:kern w:val="0"/>
          <w:sz w:val="28"/>
          <w:szCs w:val="28"/>
        </w:rPr>
        <w:t>项，获其它全国性行业成果奖</w:t>
      </w:r>
      <w:r w:rsidRPr="007F05BD">
        <w:rPr>
          <w:rFonts w:ascii="Times New Roman" w:eastAsia="仿宋" w:hAnsi="Times New Roman" w:cs="Times New Roman" w:hint="eastAsia"/>
          <w:kern w:val="0"/>
          <w:sz w:val="28"/>
          <w:szCs w:val="28"/>
        </w:rPr>
        <w:t>3</w:t>
      </w:r>
      <w:r w:rsidRPr="007F05BD">
        <w:rPr>
          <w:rFonts w:ascii="Times New Roman" w:eastAsia="仿宋" w:hAnsi="Times New Roman" w:cs="Times New Roman" w:hint="eastAsia"/>
          <w:kern w:val="0"/>
          <w:sz w:val="28"/>
          <w:szCs w:val="28"/>
        </w:rPr>
        <w:t>项</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hint="eastAsia"/>
          <w:kern w:val="0"/>
          <w:sz w:val="28"/>
          <w:szCs w:val="28"/>
        </w:rPr>
        <w:t>在教研教改上：</w:t>
      </w:r>
      <w:r w:rsidRPr="007F05BD">
        <w:rPr>
          <w:rFonts w:ascii="仿宋" w:eastAsia="仿宋" w:hAnsi="仿宋" w:cs="Times New Roman" w:hint="eastAsia"/>
          <w:sz w:val="28"/>
          <w:szCs w:val="28"/>
        </w:rPr>
        <w:t>打造了一批高品质、可示范的专业“金课”，</w:t>
      </w:r>
      <w:r w:rsidRPr="007F05BD">
        <w:rPr>
          <w:rFonts w:ascii="Times New Roman" w:eastAsia="仿宋" w:hAnsi="Times New Roman" w:cs="Times New Roman"/>
          <w:kern w:val="0"/>
          <w:sz w:val="28"/>
          <w:szCs w:val="28"/>
        </w:rPr>
        <w:t>建成</w:t>
      </w:r>
      <w:r w:rsidRPr="007F05BD">
        <w:rPr>
          <w:rFonts w:ascii="Times New Roman" w:eastAsia="仿宋" w:hAnsi="Times New Roman" w:cs="Times New Roman" w:hint="eastAsia"/>
          <w:kern w:val="0"/>
          <w:sz w:val="28"/>
          <w:szCs w:val="28"/>
        </w:rPr>
        <w:t>《水生</w:t>
      </w:r>
      <w:r w:rsidRPr="007F05BD">
        <w:rPr>
          <w:rFonts w:ascii="Times New Roman" w:eastAsia="仿宋" w:hAnsi="Times New Roman" w:cs="Times New Roman"/>
          <w:kern w:val="0"/>
          <w:sz w:val="28"/>
          <w:szCs w:val="28"/>
        </w:rPr>
        <w:t>生物学</w:t>
      </w:r>
      <w:r w:rsidRPr="007F05BD">
        <w:rPr>
          <w:rFonts w:ascii="Times New Roman" w:eastAsia="仿宋" w:hAnsi="Times New Roman" w:cs="Times New Roman" w:hint="eastAsia"/>
          <w:kern w:val="0"/>
          <w:sz w:val="28"/>
          <w:szCs w:val="28"/>
        </w:rPr>
        <w:t>》、《动物</w:t>
      </w:r>
      <w:r w:rsidRPr="007F05BD">
        <w:rPr>
          <w:rFonts w:ascii="Times New Roman" w:eastAsia="仿宋" w:hAnsi="Times New Roman" w:cs="Times New Roman"/>
          <w:kern w:val="0"/>
          <w:sz w:val="28"/>
          <w:szCs w:val="28"/>
        </w:rPr>
        <w:t>学</w:t>
      </w:r>
      <w:r w:rsidRPr="007F05BD">
        <w:rPr>
          <w:rFonts w:ascii="Times New Roman" w:eastAsia="仿宋" w:hAnsi="Times New Roman" w:cs="Times New Roman" w:hint="eastAsia"/>
          <w:kern w:val="0"/>
          <w:sz w:val="28"/>
          <w:szCs w:val="28"/>
        </w:rPr>
        <w:t>》省级</w:t>
      </w:r>
      <w:r w:rsidRPr="007F05BD">
        <w:rPr>
          <w:rFonts w:ascii="Times New Roman" w:eastAsia="仿宋" w:hAnsi="Times New Roman" w:cs="Times New Roman"/>
          <w:kern w:val="0"/>
          <w:sz w:val="28"/>
          <w:szCs w:val="28"/>
        </w:rPr>
        <w:t>精品课程</w:t>
      </w:r>
      <w:r w:rsidRPr="007F05BD">
        <w:rPr>
          <w:rFonts w:ascii="Times New Roman" w:eastAsia="仿宋" w:hAnsi="Times New Roman" w:cs="Times New Roman"/>
          <w:kern w:val="0"/>
          <w:sz w:val="28"/>
          <w:szCs w:val="28"/>
        </w:rPr>
        <w:t>2</w:t>
      </w:r>
      <w:r w:rsidRPr="007F05BD">
        <w:rPr>
          <w:rFonts w:ascii="Times New Roman" w:eastAsia="仿宋" w:hAnsi="Times New Roman" w:cs="Times New Roman"/>
          <w:kern w:val="0"/>
          <w:sz w:val="28"/>
          <w:szCs w:val="28"/>
        </w:rPr>
        <w:t>门、</w:t>
      </w:r>
      <w:r w:rsidRPr="007F05BD">
        <w:rPr>
          <w:rFonts w:ascii="Times New Roman" w:eastAsia="仿宋" w:hAnsi="Times New Roman" w:cs="Times New Roman" w:hint="eastAsia"/>
          <w:kern w:val="0"/>
          <w:sz w:val="28"/>
          <w:szCs w:val="28"/>
        </w:rPr>
        <w:t>《水生生物学》等</w:t>
      </w:r>
      <w:r w:rsidRPr="007F05BD">
        <w:rPr>
          <w:rFonts w:ascii="Times New Roman" w:eastAsia="仿宋" w:hAnsi="Times New Roman" w:cs="Times New Roman"/>
          <w:kern w:val="0"/>
          <w:sz w:val="28"/>
          <w:szCs w:val="28"/>
        </w:rPr>
        <w:t>网络课程</w:t>
      </w:r>
      <w:r w:rsidRPr="007F05BD">
        <w:rPr>
          <w:rFonts w:ascii="Times New Roman" w:eastAsia="仿宋" w:hAnsi="Times New Roman" w:cs="Times New Roman"/>
          <w:kern w:val="0"/>
          <w:sz w:val="28"/>
          <w:szCs w:val="28"/>
        </w:rPr>
        <w:t>3</w:t>
      </w:r>
      <w:r w:rsidRPr="007F05BD">
        <w:rPr>
          <w:rFonts w:ascii="Times New Roman" w:eastAsia="仿宋" w:hAnsi="Times New Roman" w:cs="Times New Roman"/>
          <w:kern w:val="0"/>
          <w:sz w:val="28"/>
          <w:szCs w:val="28"/>
        </w:rPr>
        <w:t>门，开设</w:t>
      </w:r>
      <w:r w:rsidRPr="007F05BD">
        <w:rPr>
          <w:rFonts w:ascii="Times New Roman" w:eastAsia="仿宋" w:hAnsi="Times New Roman" w:cs="Times New Roman" w:hint="eastAsia"/>
          <w:kern w:val="0"/>
          <w:sz w:val="28"/>
          <w:szCs w:val="28"/>
        </w:rPr>
        <w:t>《细胞</w:t>
      </w:r>
      <w:r w:rsidRPr="007F05BD">
        <w:rPr>
          <w:rFonts w:ascii="Times New Roman" w:eastAsia="仿宋" w:hAnsi="Times New Roman" w:cs="Times New Roman"/>
          <w:kern w:val="0"/>
          <w:sz w:val="28"/>
          <w:szCs w:val="28"/>
        </w:rPr>
        <w:t>生物学</w:t>
      </w:r>
      <w:r w:rsidRPr="007F05BD">
        <w:rPr>
          <w:rFonts w:ascii="Times New Roman" w:eastAsia="仿宋" w:hAnsi="Times New Roman" w:cs="Times New Roman" w:hint="eastAsia"/>
          <w:kern w:val="0"/>
          <w:sz w:val="28"/>
          <w:szCs w:val="28"/>
        </w:rPr>
        <w:t>》等</w:t>
      </w:r>
      <w:r w:rsidRPr="007F05BD">
        <w:rPr>
          <w:rFonts w:ascii="Times New Roman" w:eastAsia="仿宋" w:hAnsi="Times New Roman" w:cs="Times New Roman"/>
          <w:kern w:val="0"/>
          <w:sz w:val="28"/>
          <w:szCs w:val="28"/>
        </w:rPr>
        <w:t>小班课程</w:t>
      </w:r>
      <w:r w:rsidRPr="007F05BD">
        <w:rPr>
          <w:rFonts w:ascii="Times New Roman" w:eastAsia="仿宋" w:hAnsi="Times New Roman" w:cs="Times New Roman"/>
          <w:kern w:val="0"/>
          <w:sz w:val="28"/>
          <w:szCs w:val="28"/>
        </w:rPr>
        <w:t>11</w:t>
      </w:r>
      <w:r w:rsidRPr="007F05BD">
        <w:rPr>
          <w:rFonts w:ascii="Times New Roman" w:eastAsia="仿宋" w:hAnsi="Times New Roman" w:cs="Times New Roman"/>
          <w:kern w:val="0"/>
          <w:sz w:val="28"/>
          <w:szCs w:val="28"/>
        </w:rPr>
        <w:t>门（占总课程的</w:t>
      </w:r>
      <w:r w:rsidRPr="007F05BD">
        <w:rPr>
          <w:rFonts w:ascii="Times New Roman" w:eastAsia="仿宋" w:hAnsi="Times New Roman" w:cs="Times New Roman"/>
          <w:kern w:val="0"/>
          <w:sz w:val="28"/>
          <w:szCs w:val="28"/>
        </w:rPr>
        <w:t>15%</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hint="eastAsia"/>
          <w:kern w:val="0"/>
          <w:sz w:val="28"/>
          <w:szCs w:val="28"/>
        </w:rPr>
        <w:t>《水产</w:t>
      </w:r>
      <w:r w:rsidRPr="007F05BD">
        <w:rPr>
          <w:rFonts w:ascii="Times New Roman" w:eastAsia="仿宋" w:hAnsi="Times New Roman" w:cs="Times New Roman"/>
          <w:kern w:val="0"/>
          <w:sz w:val="28"/>
          <w:szCs w:val="28"/>
        </w:rPr>
        <w:t>科学导论</w:t>
      </w:r>
      <w:r w:rsidRPr="007F05BD">
        <w:rPr>
          <w:rFonts w:ascii="Times New Roman" w:eastAsia="仿宋" w:hAnsi="Times New Roman" w:cs="Times New Roman" w:hint="eastAsia"/>
          <w:kern w:val="0"/>
          <w:sz w:val="28"/>
          <w:szCs w:val="28"/>
        </w:rPr>
        <w:t>》等</w:t>
      </w:r>
      <w:r w:rsidRPr="007F05BD">
        <w:rPr>
          <w:rFonts w:ascii="Times New Roman" w:eastAsia="仿宋" w:hAnsi="Times New Roman" w:cs="Times New Roman"/>
          <w:kern w:val="0"/>
          <w:sz w:val="28"/>
          <w:szCs w:val="28"/>
        </w:rPr>
        <w:t>专业课程思政</w:t>
      </w:r>
      <w:r w:rsidRPr="007F05BD">
        <w:rPr>
          <w:rFonts w:ascii="Times New Roman" w:eastAsia="仿宋" w:hAnsi="Times New Roman" w:cs="Times New Roman"/>
          <w:kern w:val="0"/>
          <w:sz w:val="28"/>
          <w:szCs w:val="28"/>
        </w:rPr>
        <w:t>5</w:t>
      </w:r>
      <w:r w:rsidRPr="007F05BD">
        <w:rPr>
          <w:rFonts w:ascii="Times New Roman" w:eastAsia="仿宋" w:hAnsi="Times New Roman" w:cs="Times New Roman"/>
          <w:kern w:val="0"/>
          <w:sz w:val="28"/>
          <w:szCs w:val="28"/>
        </w:rPr>
        <w:t>门，主编</w:t>
      </w:r>
      <w:r w:rsidRPr="007F05BD">
        <w:rPr>
          <w:rFonts w:ascii="Times New Roman" w:eastAsia="仿宋" w:hAnsi="Times New Roman" w:cs="Times New Roman" w:hint="eastAsia"/>
          <w:kern w:val="0"/>
          <w:sz w:val="28"/>
          <w:szCs w:val="28"/>
        </w:rPr>
        <w:t>《水产品标准化健康养殖技术》等</w:t>
      </w:r>
      <w:r w:rsidRPr="007F05BD">
        <w:rPr>
          <w:rFonts w:ascii="Times New Roman" w:eastAsia="仿宋" w:hAnsi="Times New Roman" w:cs="Times New Roman"/>
          <w:kern w:val="0"/>
          <w:sz w:val="28"/>
          <w:szCs w:val="28"/>
        </w:rPr>
        <w:t>教材</w:t>
      </w:r>
      <w:r w:rsidRPr="007F05BD">
        <w:rPr>
          <w:rFonts w:ascii="Times New Roman" w:eastAsia="仿宋" w:hAnsi="Times New Roman" w:cs="Times New Roman"/>
          <w:kern w:val="0"/>
          <w:sz w:val="28"/>
          <w:szCs w:val="28"/>
        </w:rPr>
        <w:t>13</w:t>
      </w:r>
      <w:r w:rsidRPr="007F05BD">
        <w:rPr>
          <w:rFonts w:ascii="Times New Roman" w:eastAsia="仿宋" w:hAnsi="Times New Roman" w:cs="Times New Roman"/>
          <w:kern w:val="0"/>
          <w:sz w:val="28"/>
          <w:szCs w:val="28"/>
        </w:rPr>
        <w:t>部</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获</w:t>
      </w:r>
      <w:r w:rsidRPr="007F05BD">
        <w:rPr>
          <w:rFonts w:ascii="Times New Roman" w:eastAsia="仿宋" w:hAnsi="Times New Roman" w:cs="Times New Roman" w:hint="eastAsia"/>
          <w:kern w:val="0"/>
          <w:sz w:val="28"/>
          <w:szCs w:val="28"/>
        </w:rPr>
        <w:t>湖南省</w:t>
      </w:r>
      <w:r w:rsidRPr="007F05BD">
        <w:rPr>
          <w:rFonts w:ascii="Times New Roman" w:eastAsia="仿宋" w:hAnsi="Times New Roman" w:cs="Times New Roman"/>
          <w:kern w:val="0"/>
          <w:sz w:val="28"/>
          <w:szCs w:val="28"/>
        </w:rPr>
        <w:t>教学成果一</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二</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三等奖</w:t>
      </w:r>
      <w:r w:rsidRPr="007F05BD">
        <w:rPr>
          <w:rFonts w:ascii="Times New Roman" w:eastAsia="仿宋" w:hAnsi="Times New Roman" w:cs="Times New Roman" w:hint="eastAsia"/>
          <w:kern w:val="0"/>
          <w:sz w:val="28"/>
          <w:szCs w:val="28"/>
        </w:rPr>
        <w:t>4</w:t>
      </w:r>
      <w:r w:rsidRPr="007F05BD">
        <w:rPr>
          <w:rFonts w:ascii="Times New Roman" w:eastAsia="仿宋" w:hAnsi="Times New Roman" w:cs="Times New Roman"/>
          <w:kern w:val="0"/>
          <w:sz w:val="28"/>
          <w:szCs w:val="28"/>
        </w:rPr>
        <w:t>项。</w:t>
      </w:r>
    </w:p>
    <w:p w14:paraId="2CCFBAB3" w14:textId="77777777" w:rsidR="00507D2A" w:rsidRPr="007F05BD" w:rsidRDefault="00507D2A" w:rsidP="00507D2A">
      <w:pPr>
        <w:widowControl/>
        <w:ind w:firstLineChars="196" w:firstLine="551"/>
        <w:jc w:val="left"/>
        <w:rPr>
          <w:rFonts w:ascii="仿宋" w:eastAsia="仿宋" w:hAnsi="仿宋" w:cs="仿宋"/>
          <w:b/>
          <w:kern w:val="0"/>
          <w:sz w:val="28"/>
          <w:szCs w:val="28"/>
        </w:rPr>
      </w:pPr>
      <w:r w:rsidRPr="007F05BD">
        <w:rPr>
          <w:rFonts w:ascii="仿宋" w:eastAsia="仿宋" w:hAnsi="仿宋" w:cs="仿宋" w:hint="eastAsia"/>
          <w:b/>
          <w:kern w:val="0"/>
          <w:sz w:val="28"/>
          <w:szCs w:val="28"/>
        </w:rPr>
        <w:lastRenderedPageBreak/>
        <w:t>四、培养质量</w:t>
      </w:r>
    </w:p>
    <w:p w14:paraId="383A26D1" w14:textId="77777777" w:rsidR="00507D2A" w:rsidRPr="00A0356B" w:rsidRDefault="00507D2A" w:rsidP="00507D2A">
      <w:pPr>
        <w:widowControl/>
        <w:ind w:firstLineChars="196" w:firstLine="549"/>
        <w:jc w:val="left"/>
        <w:rPr>
          <w:rFonts w:ascii="Times New Roman" w:eastAsia="仿宋" w:hAnsi="Times New Roman" w:cs="Times New Roman"/>
          <w:color w:val="333333"/>
          <w:kern w:val="0"/>
          <w:sz w:val="28"/>
          <w:szCs w:val="28"/>
        </w:rPr>
      </w:pPr>
      <w:r w:rsidRPr="007F05BD">
        <w:rPr>
          <w:rFonts w:ascii="Times New Roman" w:eastAsia="仿宋" w:hAnsi="Times New Roman" w:cs="Times New Roman" w:hint="eastAsia"/>
          <w:kern w:val="0"/>
          <w:sz w:val="28"/>
          <w:szCs w:val="28"/>
        </w:rPr>
        <w:t>近</w:t>
      </w:r>
      <w:r w:rsidRPr="007F05BD">
        <w:rPr>
          <w:rFonts w:ascii="Times New Roman" w:eastAsia="仿宋" w:hAnsi="Times New Roman" w:cs="Times New Roman" w:hint="eastAsia"/>
          <w:kern w:val="0"/>
          <w:sz w:val="28"/>
          <w:szCs w:val="28"/>
        </w:rPr>
        <w:t>5</w:t>
      </w:r>
      <w:r w:rsidRPr="007F05BD">
        <w:rPr>
          <w:rFonts w:ascii="Times New Roman" w:eastAsia="仿宋" w:hAnsi="Times New Roman" w:cs="Times New Roman" w:hint="eastAsia"/>
          <w:kern w:val="0"/>
          <w:sz w:val="28"/>
          <w:szCs w:val="28"/>
        </w:rPr>
        <w:t>年来，</w:t>
      </w:r>
      <w:r w:rsidRPr="007F05BD">
        <w:rPr>
          <w:rFonts w:ascii="Times New Roman" w:eastAsia="仿宋" w:hAnsi="Times New Roman" w:cs="Times New Roman"/>
          <w:kern w:val="0"/>
          <w:sz w:val="28"/>
          <w:szCs w:val="28"/>
        </w:rPr>
        <w:t>获国家奖学金</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国家励志奖学金</w:t>
      </w:r>
      <w:r w:rsidRPr="007F05BD">
        <w:rPr>
          <w:rFonts w:ascii="Times New Roman" w:eastAsia="仿宋" w:hAnsi="Times New Roman" w:cs="Times New Roman" w:hint="eastAsia"/>
          <w:kern w:val="0"/>
          <w:sz w:val="28"/>
          <w:szCs w:val="28"/>
        </w:rPr>
        <w:t>的</w:t>
      </w:r>
      <w:r w:rsidRPr="007F05BD">
        <w:rPr>
          <w:rFonts w:ascii="Times New Roman" w:eastAsia="仿宋" w:hAnsi="Times New Roman" w:cs="Times New Roman"/>
          <w:kern w:val="0"/>
          <w:sz w:val="28"/>
          <w:szCs w:val="28"/>
        </w:rPr>
        <w:t>学生</w:t>
      </w:r>
      <w:r w:rsidRPr="007F05BD">
        <w:rPr>
          <w:rFonts w:ascii="Times New Roman" w:eastAsia="仿宋" w:hAnsi="Times New Roman" w:cs="Times New Roman" w:hint="eastAsia"/>
          <w:kern w:val="0"/>
          <w:sz w:val="28"/>
          <w:szCs w:val="28"/>
        </w:rPr>
        <w:t>超</w:t>
      </w:r>
      <w:r w:rsidRPr="007F05BD">
        <w:rPr>
          <w:rFonts w:ascii="Times New Roman" w:eastAsia="仿宋" w:hAnsi="Times New Roman" w:cs="Times New Roman" w:hint="eastAsia"/>
          <w:kern w:val="0"/>
          <w:sz w:val="28"/>
          <w:szCs w:val="28"/>
        </w:rPr>
        <w:t>5%</w:t>
      </w:r>
      <w:r w:rsidRPr="007F05BD">
        <w:rPr>
          <w:rFonts w:ascii="Times New Roman" w:eastAsia="仿宋" w:hAnsi="Times New Roman" w:cs="Times New Roman" w:hint="eastAsia"/>
          <w:kern w:val="0"/>
          <w:sz w:val="28"/>
          <w:szCs w:val="28"/>
        </w:rPr>
        <w:t>，获</w:t>
      </w:r>
      <w:r w:rsidRPr="007F05BD">
        <w:rPr>
          <w:rFonts w:ascii="Times New Roman" w:eastAsia="仿宋" w:hAnsi="Times New Roman" w:cs="Times New Roman"/>
          <w:kern w:val="0"/>
          <w:sz w:val="28"/>
          <w:szCs w:val="28"/>
        </w:rPr>
        <w:t>校</w:t>
      </w:r>
      <w:r w:rsidRPr="007F05BD">
        <w:rPr>
          <w:rFonts w:ascii="Times New Roman" w:eastAsia="仿宋" w:hAnsi="Times New Roman" w:cs="Times New Roman" w:hint="eastAsia"/>
          <w:kern w:val="0"/>
          <w:sz w:val="28"/>
          <w:szCs w:val="28"/>
        </w:rPr>
        <w:t>芙蓉</w:t>
      </w:r>
      <w:r w:rsidRPr="007F05BD">
        <w:rPr>
          <w:rFonts w:ascii="Times New Roman" w:eastAsia="仿宋" w:hAnsi="Times New Roman" w:cs="Times New Roman"/>
          <w:kern w:val="0"/>
          <w:sz w:val="28"/>
          <w:szCs w:val="28"/>
        </w:rPr>
        <w:t>学子称号</w:t>
      </w:r>
      <w:r w:rsidRPr="007F05BD">
        <w:rPr>
          <w:rFonts w:ascii="Times New Roman" w:eastAsia="仿宋" w:hAnsi="Times New Roman" w:cs="Times New Roman" w:hint="eastAsia"/>
          <w:kern w:val="0"/>
          <w:sz w:val="28"/>
          <w:szCs w:val="28"/>
        </w:rPr>
        <w:t>8</w:t>
      </w:r>
      <w:r w:rsidRPr="007F05BD">
        <w:rPr>
          <w:rFonts w:ascii="Times New Roman" w:eastAsia="仿宋" w:hAnsi="Times New Roman" w:cs="Times New Roman" w:hint="eastAsia"/>
          <w:kern w:val="0"/>
          <w:sz w:val="28"/>
          <w:szCs w:val="28"/>
        </w:rPr>
        <w:t>人次</w:t>
      </w:r>
      <w:r w:rsidRPr="007F05BD">
        <w:rPr>
          <w:rFonts w:ascii="Times New Roman" w:eastAsia="仿宋" w:hAnsi="Times New Roman" w:cs="Times New Roman"/>
          <w:kern w:val="0"/>
          <w:sz w:val="28"/>
          <w:szCs w:val="28"/>
        </w:rPr>
        <w:t>，获国</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省级研创项目</w:t>
      </w:r>
      <w:r w:rsidRPr="007F05BD">
        <w:rPr>
          <w:rFonts w:ascii="Times New Roman" w:eastAsia="仿宋" w:hAnsi="Times New Roman" w:cs="Times New Roman"/>
          <w:kern w:val="0"/>
          <w:sz w:val="28"/>
          <w:szCs w:val="28"/>
        </w:rPr>
        <w:t>13</w:t>
      </w:r>
      <w:r w:rsidRPr="007F05BD">
        <w:rPr>
          <w:rFonts w:ascii="Times New Roman" w:eastAsia="仿宋" w:hAnsi="Times New Roman" w:cs="Times New Roman"/>
          <w:kern w:val="0"/>
          <w:sz w:val="28"/>
          <w:szCs w:val="28"/>
        </w:rPr>
        <w:t>项、校级</w:t>
      </w:r>
      <w:r w:rsidRPr="007F05BD">
        <w:rPr>
          <w:rFonts w:ascii="Times New Roman" w:eastAsia="仿宋" w:hAnsi="Times New Roman" w:cs="Times New Roman"/>
          <w:kern w:val="0"/>
          <w:sz w:val="28"/>
          <w:szCs w:val="28"/>
        </w:rPr>
        <w:t>20</w:t>
      </w:r>
      <w:r w:rsidRPr="007F05BD">
        <w:rPr>
          <w:rFonts w:ascii="Times New Roman" w:eastAsia="仿宋" w:hAnsi="Times New Roman" w:cs="Times New Roman"/>
          <w:kern w:val="0"/>
          <w:sz w:val="28"/>
          <w:szCs w:val="28"/>
        </w:rPr>
        <w:t>多项</w:t>
      </w:r>
      <w:r w:rsidRPr="007F05BD">
        <w:rPr>
          <w:rFonts w:ascii="Times New Roman" w:eastAsia="仿宋" w:hAnsi="Times New Roman" w:cs="Times New Roman" w:hint="eastAsia"/>
          <w:kern w:val="0"/>
          <w:sz w:val="28"/>
          <w:szCs w:val="28"/>
        </w:rPr>
        <w:t>。</w:t>
      </w:r>
      <w:r w:rsidRPr="00E46935">
        <w:rPr>
          <w:rFonts w:ascii="Times New Roman" w:eastAsia="仿宋" w:hAnsi="Times New Roman" w:cs="Times New Roman" w:hint="eastAsia"/>
          <w:kern w:val="0"/>
          <w:sz w:val="28"/>
          <w:szCs w:val="28"/>
        </w:rPr>
        <w:t>获全国“互联网</w:t>
      </w:r>
      <w:r w:rsidRPr="00E46935">
        <w:rPr>
          <w:rFonts w:ascii="Times New Roman" w:eastAsia="仿宋" w:hAnsi="Times New Roman" w:cs="Times New Roman" w:hint="eastAsia"/>
          <w:kern w:val="0"/>
          <w:sz w:val="28"/>
          <w:szCs w:val="28"/>
        </w:rPr>
        <w:t>+</w:t>
      </w:r>
      <w:r w:rsidRPr="00E46935">
        <w:rPr>
          <w:rFonts w:ascii="Times New Roman" w:eastAsia="仿宋" w:hAnsi="Times New Roman" w:cs="Times New Roman" w:hint="eastAsia"/>
          <w:kern w:val="0"/>
          <w:sz w:val="28"/>
          <w:szCs w:val="28"/>
        </w:rPr>
        <w:t>”双创大赛二等奖</w:t>
      </w:r>
      <w:r w:rsidRPr="00E46935">
        <w:rPr>
          <w:rFonts w:ascii="Times New Roman" w:eastAsia="仿宋" w:hAnsi="Times New Roman" w:cs="Times New Roman" w:hint="eastAsia"/>
          <w:kern w:val="0"/>
          <w:sz w:val="28"/>
          <w:szCs w:val="28"/>
        </w:rPr>
        <w:t>1</w:t>
      </w:r>
      <w:r w:rsidRPr="00E46935">
        <w:rPr>
          <w:rFonts w:ascii="Times New Roman" w:eastAsia="仿宋" w:hAnsi="Times New Roman" w:cs="Times New Roman" w:hint="eastAsia"/>
          <w:kern w:val="0"/>
          <w:sz w:val="28"/>
          <w:szCs w:val="28"/>
        </w:rPr>
        <w:t>项、</w:t>
      </w:r>
      <w:r w:rsidRPr="00E46935">
        <w:rPr>
          <w:rFonts w:ascii="Times New Roman" w:eastAsia="仿宋" w:hAnsi="Times New Roman" w:cs="Times New Roman"/>
          <w:kern w:val="0"/>
          <w:sz w:val="28"/>
          <w:szCs w:val="28"/>
        </w:rPr>
        <w:t>国家级学科竞赛奖二三等奖</w:t>
      </w:r>
      <w:r w:rsidRPr="00E46935">
        <w:rPr>
          <w:rFonts w:ascii="Times New Roman" w:eastAsia="仿宋" w:hAnsi="Times New Roman" w:cs="Times New Roman"/>
          <w:kern w:val="0"/>
          <w:sz w:val="28"/>
          <w:szCs w:val="28"/>
        </w:rPr>
        <w:t>13</w:t>
      </w:r>
      <w:r w:rsidRPr="00E46935">
        <w:rPr>
          <w:rFonts w:ascii="Times New Roman" w:eastAsia="仿宋" w:hAnsi="Times New Roman" w:cs="Times New Roman"/>
          <w:kern w:val="0"/>
          <w:sz w:val="28"/>
          <w:szCs w:val="28"/>
        </w:rPr>
        <w:t>项，省级</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kern w:val="0"/>
          <w:sz w:val="28"/>
          <w:szCs w:val="28"/>
        </w:rPr>
        <w:t>双创</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kern w:val="0"/>
          <w:sz w:val="28"/>
          <w:szCs w:val="28"/>
        </w:rPr>
        <w:t>奖一二三等奖</w:t>
      </w:r>
      <w:r w:rsidRPr="00E46935">
        <w:rPr>
          <w:rFonts w:ascii="Times New Roman" w:eastAsia="仿宋" w:hAnsi="Times New Roman" w:cs="Times New Roman"/>
          <w:kern w:val="0"/>
          <w:sz w:val="28"/>
          <w:szCs w:val="28"/>
        </w:rPr>
        <w:t>8</w:t>
      </w:r>
      <w:r w:rsidRPr="00E46935">
        <w:rPr>
          <w:rFonts w:ascii="Times New Roman" w:eastAsia="仿宋" w:hAnsi="Times New Roman" w:cs="Times New Roman"/>
          <w:kern w:val="0"/>
          <w:sz w:val="28"/>
          <w:szCs w:val="28"/>
        </w:rPr>
        <w:t>项。毕业生</w:t>
      </w:r>
      <w:r w:rsidRPr="00E46935">
        <w:rPr>
          <w:rFonts w:ascii="Times New Roman" w:eastAsia="仿宋" w:hAnsi="Times New Roman" w:cs="Times New Roman" w:hint="eastAsia"/>
          <w:kern w:val="0"/>
          <w:sz w:val="28"/>
          <w:szCs w:val="28"/>
        </w:rPr>
        <w:t>考研率</w:t>
      </w:r>
      <w:r w:rsidRPr="00E46935">
        <w:rPr>
          <w:rFonts w:ascii="Times New Roman" w:eastAsia="仿宋" w:hAnsi="Times New Roman" w:cs="Times New Roman"/>
          <w:kern w:val="0"/>
          <w:sz w:val="28"/>
          <w:szCs w:val="28"/>
        </w:rPr>
        <w:t>30%</w:t>
      </w:r>
      <w:r w:rsidRPr="00E46935">
        <w:rPr>
          <w:rFonts w:ascii="Times New Roman" w:eastAsia="仿宋" w:hAnsi="Times New Roman" w:cs="Times New Roman" w:hint="eastAsia"/>
          <w:kern w:val="0"/>
          <w:sz w:val="28"/>
          <w:szCs w:val="28"/>
        </w:rPr>
        <w:t>，首次</w:t>
      </w:r>
      <w:r w:rsidRPr="00E46935">
        <w:rPr>
          <w:rFonts w:ascii="Times New Roman" w:eastAsia="仿宋" w:hAnsi="Times New Roman" w:cs="Times New Roman"/>
          <w:kern w:val="0"/>
          <w:sz w:val="28"/>
          <w:szCs w:val="28"/>
        </w:rPr>
        <w:t>就业率</w:t>
      </w:r>
      <w:r w:rsidRPr="00E46935">
        <w:rPr>
          <w:rFonts w:ascii="Times New Roman" w:eastAsia="仿宋" w:hAnsi="Times New Roman" w:cs="Times New Roman"/>
          <w:kern w:val="0"/>
          <w:sz w:val="28"/>
          <w:szCs w:val="28"/>
        </w:rPr>
        <w:t>95%</w:t>
      </w:r>
      <w:r w:rsidRPr="00E46935">
        <w:rPr>
          <w:rFonts w:ascii="Times New Roman" w:eastAsia="仿宋" w:hAnsi="Times New Roman" w:cs="Times New Roman" w:hint="eastAsia"/>
          <w:kern w:val="0"/>
          <w:sz w:val="28"/>
          <w:szCs w:val="28"/>
        </w:rPr>
        <w:t>，</w:t>
      </w:r>
      <w:r w:rsidRPr="00E46935">
        <w:rPr>
          <w:rFonts w:ascii="Times New Roman" w:eastAsia="仿宋" w:hAnsi="Times New Roman" w:cs="Times New Roman"/>
          <w:kern w:val="0"/>
          <w:sz w:val="28"/>
          <w:szCs w:val="28"/>
        </w:rPr>
        <w:t>深受用人单位青睐，毕业生</w:t>
      </w:r>
      <w:r w:rsidRPr="00E46935">
        <w:rPr>
          <w:rFonts w:ascii="Times New Roman" w:eastAsia="仿宋" w:hAnsi="Times New Roman" w:cs="Times New Roman" w:hint="eastAsia"/>
          <w:kern w:val="0"/>
          <w:sz w:val="28"/>
          <w:szCs w:val="28"/>
        </w:rPr>
        <w:t>对培养单位和用人单位对毕业生的评价均为优</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hint="eastAsia"/>
          <w:kern w:val="0"/>
          <w:sz w:val="28"/>
          <w:szCs w:val="28"/>
        </w:rPr>
        <w:t>已</w:t>
      </w:r>
      <w:r w:rsidRPr="00E46935">
        <w:rPr>
          <w:rFonts w:ascii="Times New Roman" w:eastAsia="仿宋" w:hAnsi="Times New Roman" w:cs="Times New Roman"/>
          <w:kern w:val="0"/>
          <w:sz w:val="28"/>
          <w:szCs w:val="28"/>
        </w:rPr>
        <w:t>培养出上市公司执行总裁和</w:t>
      </w:r>
      <w:r w:rsidRPr="00E46935">
        <w:rPr>
          <w:rFonts w:ascii="Times New Roman" w:eastAsia="仿宋" w:hAnsi="Times New Roman" w:cs="Times New Roman"/>
          <w:kern w:val="0"/>
          <w:sz w:val="28"/>
          <w:szCs w:val="28"/>
        </w:rPr>
        <w:t>985</w:t>
      </w:r>
      <w:r w:rsidRPr="00E46935">
        <w:rPr>
          <w:rFonts w:ascii="Times New Roman" w:eastAsia="仿宋" w:hAnsi="Times New Roman" w:cs="Times New Roman"/>
          <w:kern w:val="0"/>
          <w:sz w:val="28"/>
          <w:szCs w:val="28"/>
        </w:rPr>
        <w:t>大学著名教授等人才。中央、省</w:t>
      </w:r>
      <w:r>
        <w:rPr>
          <w:rFonts w:ascii="Times New Roman" w:eastAsia="仿宋" w:hAnsi="Times New Roman" w:cs="Times New Roman" w:hint="eastAsia"/>
          <w:kern w:val="0"/>
          <w:sz w:val="28"/>
          <w:szCs w:val="28"/>
        </w:rPr>
        <w:t>级</w:t>
      </w:r>
      <w:r w:rsidRPr="00E46935">
        <w:rPr>
          <w:rFonts w:ascii="Times New Roman" w:eastAsia="仿宋" w:hAnsi="Times New Roman" w:cs="Times New Roman"/>
          <w:kern w:val="0"/>
          <w:sz w:val="28"/>
          <w:szCs w:val="28"/>
        </w:rPr>
        <w:t>媒体报道水产人才培养成效</w:t>
      </w:r>
      <w:r w:rsidRPr="00E46935">
        <w:rPr>
          <w:rFonts w:ascii="Times New Roman" w:eastAsia="仿宋" w:hAnsi="Times New Roman" w:cs="Times New Roman"/>
          <w:kern w:val="0"/>
          <w:sz w:val="28"/>
          <w:szCs w:val="28"/>
        </w:rPr>
        <w:t>10</w:t>
      </w:r>
      <w:r w:rsidRPr="00E46935">
        <w:rPr>
          <w:rFonts w:ascii="Times New Roman" w:eastAsia="仿宋" w:hAnsi="Times New Roman" w:cs="Times New Roman"/>
          <w:kern w:val="0"/>
          <w:sz w:val="28"/>
          <w:szCs w:val="28"/>
        </w:rPr>
        <w:t>余次，其中《科技日报》作</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kern w:val="0"/>
          <w:sz w:val="28"/>
          <w:szCs w:val="28"/>
        </w:rPr>
        <w:t>言传身教树榜样</w:t>
      </w:r>
      <w:r w:rsidRPr="00E46935">
        <w:rPr>
          <w:rFonts w:ascii="Times New Roman" w:eastAsia="仿宋" w:hAnsi="Times New Roman" w:cs="Times New Roman"/>
          <w:kern w:val="0"/>
          <w:sz w:val="28"/>
          <w:szCs w:val="28"/>
        </w:rPr>
        <w:t xml:space="preserve"> </w:t>
      </w:r>
      <w:r w:rsidRPr="00E46935">
        <w:rPr>
          <w:rFonts w:ascii="Times New Roman" w:eastAsia="仿宋" w:hAnsi="Times New Roman" w:cs="Times New Roman"/>
          <w:kern w:val="0"/>
          <w:sz w:val="28"/>
          <w:szCs w:val="28"/>
        </w:rPr>
        <w:t>转型发展育英才</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kern w:val="0"/>
          <w:sz w:val="28"/>
          <w:szCs w:val="28"/>
        </w:rPr>
        <w:t>专题报道。</w:t>
      </w:r>
    </w:p>
    <w:p w14:paraId="5C8CDF73" w14:textId="423EE691" w:rsidR="00DF13BD" w:rsidRDefault="00DF13BD">
      <w:pPr>
        <w:ind w:firstLine="480"/>
      </w:pPr>
    </w:p>
    <w:p w14:paraId="2965EDEC" w14:textId="77777777" w:rsidR="00507D2A" w:rsidRDefault="00507D2A" w:rsidP="00507D2A">
      <w:pPr>
        <w:jc w:val="center"/>
        <w:rPr>
          <w:rFonts w:ascii="黑体" w:eastAsia="黑体" w:hAnsi="Times New Roman"/>
          <w:b/>
          <w:color w:val="FF0000"/>
          <w:sz w:val="32"/>
          <w:szCs w:val="32"/>
        </w:rPr>
      </w:pPr>
      <w:r w:rsidRPr="00D5007A">
        <w:rPr>
          <w:rFonts w:ascii="黑体" w:eastAsia="黑体" w:hAnsi="Times New Roman" w:hint="eastAsia"/>
          <w:b/>
          <w:color w:val="FF0000"/>
          <w:sz w:val="32"/>
          <w:szCs w:val="32"/>
        </w:rPr>
        <w:t>生物科学专业介绍</w:t>
      </w:r>
    </w:p>
    <w:p w14:paraId="4665488E" w14:textId="77777777" w:rsidR="00507D2A" w:rsidRPr="00DA035B" w:rsidRDefault="00507D2A" w:rsidP="00507D2A">
      <w:pPr>
        <w:jc w:val="center"/>
        <w:rPr>
          <w:rFonts w:ascii="黑体" w:eastAsia="黑体" w:hAnsi="Times New Roman"/>
          <w:b/>
          <w:sz w:val="28"/>
          <w:szCs w:val="28"/>
        </w:rPr>
      </w:pPr>
      <w:r w:rsidRPr="00DA035B">
        <w:rPr>
          <w:rFonts w:ascii="黑体" w:eastAsia="黑体" w:hAnsi="Times New Roman" w:hint="eastAsia"/>
          <w:b/>
          <w:color w:val="FF0000"/>
          <w:sz w:val="28"/>
          <w:szCs w:val="28"/>
        </w:rPr>
        <w:t>（湖南省重点专业</w:t>
      </w:r>
      <w:r>
        <w:rPr>
          <w:rFonts w:ascii="黑体" w:eastAsia="黑体" w:hAnsi="Times New Roman" w:hint="eastAsia"/>
          <w:b/>
          <w:color w:val="FF0000"/>
          <w:sz w:val="28"/>
          <w:szCs w:val="28"/>
        </w:rPr>
        <w:t xml:space="preserve"> 湖南省</w:t>
      </w:r>
      <w:r w:rsidRPr="00DA035B">
        <w:rPr>
          <w:rFonts w:ascii="黑体" w:eastAsia="黑体" w:hAnsi="Times New Roman" w:hint="eastAsia"/>
          <w:b/>
          <w:color w:val="FF0000"/>
          <w:sz w:val="28"/>
          <w:szCs w:val="28"/>
        </w:rPr>
        <w:t>特色专业</w:t>
      </w:r>
      <w:r>
        <w:rPr>
          <w:rFonts w:ascii="黑体" w:eastAsia="黑体" w:hAnsi="Times New Roman" w:hint="eastAsia"/>
          <w:b/>
          <w:color w:val="FF0000"/>
          <w:sz w:val="28"/>
          <w:szCs w:val="28"/>
        </w:rPr>
        <w:t xml:space="preserve"> 湖南省</w:t>
      </w:r>
      <w:r w:rsidRPr="00DA035B">
        <w:rPr>
          <w:rFonts w:ascii="黑体" w:eastAsia="黑体" w:hAnsi="Times New Roman" w:hint="eastAsia"/>
          <w:b/>
          <w:color w:val="FF0000"/>
          <w:sz w:val="28"/>
          <w:szCs w:val="28"/>
        </w:rPr>
        <w:t>一流专业）</w:t>
      </w:r>
    </w:p>
    <w:p w14:paraId="369D56EA" w14:textId="77777777" w:rsidR="00507D2A" w:rsidRDefault="00507D2A" w:rsidP="00507D2A">
      <w:pPr>
        <w:jc w:val="center"/>
        <w:rPr>
          <w:rFonts w:ascii="黑体" w:eastAsia="黑体" w:hAnsi="Times New Roman"/>
          <w:b/>
          <w:sz w:val="28"/>
          <w:szCs w:val="28"/>
        </w:rPr>
      </w:pPr>
      <w:r>
        <w:rPr>
          <w:rFonts w:ascii="黑体" w:eastAsia="黑体" w:hAnsi="Times New Roman" w:hint="eastAsia"/>
          <w:b/>
          <w:sz w:val="28"/>
          <w:szCs w:val="28"/>
        </w:rPr>
        <w:t>生物科学（理工类）（本科</w:t>
      </w:r>
      <w:r>
        <w:rPr>
          <w:rFonts w:ascii="黑体" w:eastAsia="黑体" w:hAnsi="Times New Roman"/>
          <w:b/>
          <w:sz w:val="28"/>
          <w:szCs w:val="28"/>
        </w:rPr>
        <w:t xml:space="preserve"> </w:t>
      </w:r>
      <w:r>
        <w:rPr>
          <w:rFonts w:ascii="黑体" w:eastAsia="黑体" w:hAnsi="Times New Roman" w:hint="eastAsia"/>
          <w:b/>
          <w:sz w:val="28"/>
          <w:szCs w:val="28"/>
        </w:rPr>
        <w:t>专业代码：</w:t>
      </w:r>
      <w:r>
        <w:rPr>
          <w:rFonts w:ascii="黑体" w:eastAsia="黑体" w:hAnsi="Times New Roman"/>
          <w:b/>
          <w:sz w:val="28"/>
          <w:szCs w:val="28"/>
        </w:rPr>
        <w:t>071001</w:t>
      </w:r>
      <w:r>
        <w:rPr>
          <w:rFonts w:ascii="黑体" w:eastAsia="黑体" w:hAnsi="Times New Roman" w:hint="eastAsia"/>
          <w:b/>
          <w:sz w:val="28"/>
          <w:szCs w:val="28"/>
        </w:rPr>
        <w:t>）</w:t>
      </w:r>
    </w:p>
    <w:p w14:paraId="4D1C14FE" w14:textId="77777777" w:rsidR="00507D2A" w:rsidRDefault="00507D2A" w:rsidP="00507D2A">
      <w:pPr>
        <w:widowControl/>
        <w:spacing w:line="360" w:lineRule="auto"/>
        <w:ind w:firstLineChars="200" w:firstLine="562"/>
        <w:rPr>
          <w:rFonts w:ascii="仿宋" w:eastAsia="仿宋" w:hAnsi="仿宋" w:cs="仿宋"/>
          <w:b/>
          <w:kern w:val="0"/>
          <w:sz w:val="28"/>
          <w:szCs w:val="28"/>
        </w:rPr>
      </w:pPr>
    </w:p>
    <w:p w14:paraId="495E20C6" w14:textId="77777777" w:rsidR="00507D2A" w:rsidRPr="00930624" w:rsidRDefault="00507D2A" w:rsidP="00507D2A">
      <w:pPr>
        <w:widowControl/>
        <w:spacing w:line="360" w:lineRule="auto"/>
        <w:ind w:firstLineChars="200" w:firstLine="562"/>
        <w:rPr>
          <w:rFonts w:ascii="仿宋" w:eastAsia="仿宋" w:hAnsi="仿宋" w:cs="仿宋"/>
          <w:b/>
          <w:kern w:val="0"/>
          <w:sz w:val="28"/>
          <w:szCs w:val="28"/>
        </w:rPr>
      </w:pPr>
      <w:r w:rsidRPr="00930624">
        <w:rPr>
          <w:rFonts w:ascii="仿宋" w:eastAsia="仿宋" w:hAnsi="仿宋" w:cs="仿宋" w:hint="eastAsia"/>
          <w:b/>
          <w:kern w:val="0"/>
          <w:sz w:val="28"/>
          <w:szCs w:val="28"/>
        </w:rPr>
        <w:t>一、专业背景</w:t>
      </w:r>
    </w:p>
    <w:p w14:paraId="3B1C373A" w14:textId="77777777" w:rsidR="00507D2A" w:rsidRDefault="00507D2A" w:rsidP="00507D2A">
      <w:pPr>
        <w:spacing w:line="360" w:lineRule="auto"/>
        <w:ind w:firstLineChars="200" w:firstLine="560"/>
        <w:rPr>
          <w:rFonts w:ascii="黑体" w:eastAsia="黑体" w:hAnsi="Times New Roman"/>
          <w:b/>
          <w:color w:val="FF0000"/>
          <w:sz w:val="28"/>
          <w:szCs w:val="28"/>
        </w:rPr>
      </w:pPr>
      <w:r>
        <w:rPr>
          <w:rFonts w:ascii="仿宋" w:eastAsia="仿宋" w:hAnsi="仿宋" w:cs="仿宋" w:hint="eastAsia"/>
          <w:color w:val="333333"/>
          <w:kern w:val="0"/>
          <w:sz w:val="28"/>
          <w:szCs w:val="28"/>
        </w:rPr>
        <w:t>湖南文理学院生物科学专业源于1981年湖南农学院常德分院生物学专业，为我校第一批本科专业，先后被确认为湖南省重点建设专业、重点专业、特色专业、首批双一流专业。</w:t>
      </w:r>
    </w:p>
    <w:p w14:paraId="447F8A1B" w14:textId="77777777" w:rsidR="00507D2A" w:rsidRPr="00930624" w:rsidRDefault="00507D2A" w:rsidP="00507D2A">
      <w:pPr>
        <w:widowControl/>
        <w:spacing w:line="360" w:lineRule="auto"/>
        <w:ind w:firstLineChars="200" w:firstLine="562"/>
        <w:rPr>
          <w:rFonts w:ascii="仿宋" w:eastAsia="仿宋" w:hAnsi="仿宋" w:cs="仿宋"/>
          <w:b/>
          <w:kern w:val="0"/>
          <w:sz w:val="28"/>
          <w:szCs w:val="28"/>
        </w:rPr>
      </w:pPr>
      <w:r w:rsidRPr="00930624">
        <w:rPr>
          <w:rFonts w:ascii="仿宋" w:eastAsia="仿宋" w:hAnsi="仿宋" w:cs="仿宋" w:hint="eastAsia"/>
          <w:b/>
          <w:kern w:val="0"/>
          <w:sz w:val="28"/>
          <w:szCs w:val="28"/>
        </w:rPr>
        <w:t>二、培养模式</w:t>
      </w:r>
    </w:p>
    <w:p w14:paraId="6BE20612" w14:textId="77777777" w:rsidR="00507D2A" w:rsidRDefault="00507D2A" w:rsidP="00507D2A">
      <w:pPr>
        <w:spacing w:line="360" w:lineRule="auto"/>
        <w:ind w:firstLineChars="200" w:firstLine="560"/>
        <w:rPr>
          <w:rFonts w:ascii="黑体" w:eastAsia="仿宋" w:hAnsi="Times New Roman"/>
          <w:b/>
          <w:color w:val="FF0000"/>
          <w:sz w:val="28"/>
          <w:szCs w:val="28"/>
        </w:rPr>
      </w:pPr>
      <w:r>
        <w:rPr>
          <w:rFonts w:ascii="仿宋" w:eastAsia="仿宋" w:hAnsi="仿宋" w:cs="仿宋" w:hint="eastAsia"/>
          <w:color w:val="333333"/>
          <w:kern w:val="0"/>
          <w:sz w:val="28"/>
          <w:szCs w:val="28"/>
        </w:rPr>
        <w:t>生物科学专业以人才需求为导向，契合洞庭湖生态经济区、长江经济带、长江中游城市群等国家战略和地方经济社会发展需求，适应生物相关产业转型升级和创新驱动发展国家战略，采用“2+X+1”人才培养模式，充分利用校内外共享课程资源和学科专业平台，推行开</w:t>
      </w:r>
      <w:r>
        <w:rPr>
          <w:rFonts w:ascii="仿宋" w:eastAsia="仿宋" w:hAnsi="仿宋" w:cs="仿宋" w:hint="eastAsia"/>
          <w:color w:val="333333"/>
          <w:kern w:val="0"/>
          <w:sz w:val="28"/>
          <w:szCs w:val="28"/>
        </w:rPr>
        <w:lastRenderedPageBreak/>
        <w:t>放教学，推进研究性学习与创新实验，推动科研反哺教学，打通课内与课外、校内与校外界限，构建了理论教学、实践教学、自主研学“三位一体”的教学模式。为当地及周边教育部门及企事业单位培养了一大批师范与非师范兼容、具有生物科学技术背景的高素质复合型人才，许多校友已成为中学高级/特级教师，有的校友已经成为国内外著名大学和科研机构的教授博导，有部分校友已成为知名企业家。</w:t>
      </w:r>
    </w:p>
    <w:p w14:paraId="590FDFB1" w14:textId="77777777" w:rsidR="00507D2A" w:rsidRPr="00930624" w:rsidRDefault="00507D2A" w:rsidP="00507D2A">
      <w:pPr>
        <w:widowControl/>
        <w:spacing w:line="360" w:lineRule="auto"/>
        <w:ind w:firstLineChars="200" w:firstLine="562"/>
        <w:rPr>
          <w:rFonts w:ascii="仿宋" w:eastAsia="仿宋" w:hAnsi="仿宋" w:cs="仿宋"/>
          <w:b/>
          <w:kern w:val="0"/>
          <w:sz w:val="28"/>
          <w:szCs w:val="28"/>
        </w:rPr>
      </w:pPr>
      <w:r w:rsidRPr="00930624">
        <w:rPr>
          <w:rFonts w:ascii="仿宋" w:eastAsia="仿宋" w:hAnsi="仿宋" w:cs="仿宋" w:hint="eastAsia"/>
          <w:b/>
          <w:kern w:val="0"/>
          <w:sz w:val="28"/>
          <w:szCs w:val="28"/>
        </w:rPr>
        <w:t>三、专业优势</w:t>
      </w:r>
    </w:p>
    <w:p w14:paraId="51056C94" w14:textId="77777777" w:rsidR="00507D2A" w:rsidRDefault="00507D2A" w:rsidP="00507D2A">
      <w:pPr>
        <w:widowControl/>
        <w:spacing w:line="360" w:lineRule="auto"/>
        <w:ind w:firstLineChars="200" w:firstLine="562"/>
        <w:rPr>
          <w:rFonts w:ascii="仿宋" w:eastAsia="仿宋" w:hAnsi="仿宋" w:cs="仿宋"/>
          <w:color w:val="333333"/>
          <w:kern w:val="0"/>
          <w:sz w:val="28"/>
          <w:szCs w:val="28"/>
        </w:rPr>
      </w:pPr>
      <w:r w:rsidRPr="00930624">
        <w:rPr>
          <w:rFonts w:ascii="仿宋" w:eastAsia="仿宋" w:hAnsi="仿宋" w:cs="仿宋" w:hint="eastAsia"/>
          <w:b/>
          <w:kern w:val="0"/>
          <w:sz w:val="28"/>
          <w:szCs w:val="28"/>
        </w:rPr>
        <w:t>1、基地平台</w:t>
      </w:r>
      <w:r>
        <w:rPr>
          <w:rFonts w:ascii="仿宋" w:eastAsia="仿宋" w:hAnsi="仿宋" w:cs="仿宋" w:hint="eastAsia"/>
          <w:b/>
          <w:kern w:val="0"/>
          <w:sz w:val="28"/>
          <w:szCs w:val="28"/>
        </w:rPr>
        <w:t>：</w:t>
      </w:r>
      <w:r>
        <w:rPr>
          <w:rFonts w:ascii="仿宋" w:eastAsia="仿宋" w:hAnsi="仿宋" w:cs="仿宋" w:hint="eastAsia"/>
          <w:color w:val="333333"/>
          <w:kern w:val="0"/>
          <w:sz w:val="28"/>
          <w:szCs w:val="28"/>
        </w:rPr>
        <w:t>拥有国家淡水渔业工程技术研究中心湖南中心、省重点实验室、省工程研究中心、省“2011”协同创新中心、省应用特色学科、省示范实验室等国家、省部级教学和科研平台近40个。</w:t>
      </w:r>
    </w:p>
    <w:p w14:paraId="58235D74" w14:textId="77777777" w:rsidR="00507D2A" w:rsidRDefault="00507D2A" w:rsidP="00507D2A">
      <w:pPr>
        <w:spacing w:line="360" w:lineRule="auto"/>
        <w:ind w:firstLineChars="200" w:firstLine="562"/>
        <w:rPr>
          <w:rFonts w:ascii="黑体" w:eastAsia="黑体" w:hAnsi="Times New Roman"/>
          <w:b/>
          <w:color w:val="FF0000"/>
          <w:sz w:val="28"/>
          <w:szCs w:val="28"/>
        </w:rPr>
      </w:pPr>
      <w:r w:rsidRPr="00930624">
        <w:rPr>
          <w:rFonts w:ascii="仿宋" w:eastAsia="仿宋" w:hAnsi="仿宋" w:cs="仿宋" w:hint="eastAsia"/>
          <w:b/>
          <w:kern w:val="0"/>
          <w:sz w:val="28"/>
          <w:szCs w:val="28"/>
        </w:rPr>
        <w:t>2、师资力量</w:t>
      </w:r>
      <w:r>
        <w:rPr>
          <w:rFonts w:ascii="仿宋" w:eastAsia="仿宋" w:hAnsi="仿宋" w:cs="仿宋" w:hint="eastAsia"/>
          <w:b/>
          <w:kern w:val="0"/>
          <w:sz w:val="28"/>
          <w:szCs w:val="28"/>
        </w:rPr>
        <w:t>：</w:t>
      </w:r>
      <w:r>
        <w:rPr>
          <w:rFonts w:ascii="仿宋" w:eastAsia="仿宋" w:hAnsi="仿宋" w:cs="仿宋" w:hint="eastAsia"/>
          <w:color w:val="333333"/>
          <w:kern w:val="0"/>
          <w:sz w:val="28"/>
          <w:szCs w:val="28"/>
        </w:rPr>
        <w:t>经过40多年的建设与发展，生物科学专业办学实力和办学水平稳居省内同类院校第一方阵：已建成省级科研创新团队1个、省级教学团队3个、省级精品课程3门、省级一流课程2门，专任教师高职比达50%（正高比24%）、硕博比90%（博士比85%），拥有全国优秀教师、全国优秀科技工作者、国家教学指导委员会委员、湖南省优秀专家、湖南省“121”人才工程第一层次人选等国家、省级人才工程人选20余人次。</w:t>
      </w:r>
    </w:p>
    <w:p w14:paraId="5FC5165D" w14:textId="77777777" w:rsidR="00507D2A" w:rsidRDefault="00507D2A" w:rsidP="00507D2A">
      <w:pPr>
        <w:spacing w:line="360" w:lineRule="auto"/>
        <w:ind w:firstLineChars="200" w:firstLine="562"/>
        <w:rPr>
          <w:rFonts w:ascii="仿宋" w:eastAsia="仿宋" w:hAnsi="仿宋" w:cs="仿宋"/>
          <w:color w:val="333333"/>
          <w:kern w:val="0"/>
          <w:sz w:val="28"/>
          <w:szCs w:val="28"/>
        </w:rPr>
      </w:pPr>
      <w:r w:rsidRPr="00930624">
        <w:rPr>
          <w:rFonts w:ascii="仿宋" w:eastAsia="仿宋" w:hAnsi="仿宋" w:cs="仿宋" w:hint="eastAsia"/>
          <w:b/>
          <w:kern w:val="0"/>
          <w:sz w:val="28"/>
          <w:szCs w:val="28"/>
        </w:rPr>
        <w:t>3、科技与教改成果</w:t>
      </w:r>
      <w:r>
        <w:rPr>
          <w:rFonts w:ascii="仿宋" w:eastAsia="仿宋" w:hAnsi="仿宋" w:cs="仿宋" w:hint="eastAsia"/>
          <w:b/>
          <w:kern w:val="0"/>
          <w:sz w:val="28"/>
          <w:szCs w:val="28"/>
        </w:rPr>
        <w:t>：</w:t>
      </w:r>
      <w:r>
        <w:rPr>
          <w:rFonts w:ascii="仿宋" w:eastAsia="仿宋" w:hAnsi="仿宋" w:cs="仿宋" w:hint="eastAsia"/>
          <w:color w:val="333333"/>
          <w:kern w:val="0"/>
          <w:sz w:val="28"/>
          <w:szCs w:val="28"/>
        </w:rPr>
        <w:t>近3年来生物科学专业教师主持各类科研项目20余项（国家基金5项），发表SCI等高水平研究论文30篇；主持教改项目40余项、编写出版教材10余部、发表教改论文40余篇、获各类科研教学成果奖7项。</w:t>
      </w:r>
    </w:p>
    <w:p w14:paraId="26F7C4DB" w14:textId="77777777" w:rsidR="00507D2A" w:rsidRPr="00930624" w:rsidRDefault="00507D2A" w:rsidP="00507D2A">
      <w:pPr>
        <w:spacing w:line="360" w:lineRule="auto"/>
        <w:ind w:firstLineChars="200" w:firstLine="562"/>
        <w:rPr>
          <w:rFonts w:ascii="仿宋" w:eastAsia="仿宋" w:hAnsi="仿宋" w:cs="仿宋"/>
          <w:b/>
          <w:kern w:val="0"/>
          <w:sz w:val="28"/>
          <w:szCs w:val="28"/>
        </w:rPr>
      </w:pPr>
      <w:r w:rsidRPr="00930624">
        <w:rPr>
          <w:rFonts w:ascii="仿宋" w:eastAsia="仿宋" w:hAnsi="仿宋" w:cs="仿宋" w:hint="eastAsia"/>
          <w:b/>
          <w:kern w:val="0"/>
          <w:sz w:val="28"/>
          <w:szCs w:val="28"/>
        </w:rPr>
        <w:t>四、培养质量</w:t>
      </w:r>
    </w:p>
    <w:p w14:paraId="0A47BB96" w14:textId="77777777" w:rsidR="00507D2A" w:rsidRDefault="00507D2A" w:rsidP="00507D2A">
      <w:pPr>
        <w:ind w:firstLineChars="200" w:firstLine="560"/>
      </w:pPr>
      <w:r>
        <w:rPr>
          <w:rFonts w:ascii="仿宋" w:eastAsia="仿宋" w:hAnsi="仿宋" w:cs="仿宋" w:hint="eastAsia"/>
          <w:color w:val="333333"/>
          <w:kern w:val="0"/>
          <w:sz w:val="28"/>
          <w:szCs w:val="28"/>
        </w:rPr>
        <w:lastRenderedPageBreak/>
        <w:t>近3年，生科专业学生在省级和国家级相关竞赛中获奖12项，以第一作者发表科研论文15篇、学生主持省级以上项目13项，四级通过率80%以上，考研录取率达35%以上。毕业生就业率高达100%，就业区域主要以华中、华南和华东地区为主，就业岗位主要为读研、公务员、教师、技术、管理和自主创业等。毕业生对人才培养总体满意度、对母校的推荐度、对教育教学的满意度均在90%以上。用人单位对毕业生总体满意度达100%，对毕业生各项能力的满意度均在90%以上，专业技术能力、逻辑分析能力、组织管理能力、环境适应能力、学习能力、执行力、创新发展能力、团队合作能力、抗压能力等均在4.6分左右（5分制）。表明毕业生的综合素质能力强，同时也说明了本专业的人才培养满足用人单位的需求。</w:t>
      </w:r>
    </w:p>
    <w:p w14:paraId="02202B6F" w14:textId="7CF41B8A" w:rsidR="00507D2A" w:rsidRDefault="00507D2A">
      <w:pPr>
        <w:ind w:firstLine="480"/>
      </w:pPr>
    </w:p>
    <w:p w14:paraId="0C822AFC" w14:textId="77777777" w:rsidR="00507D2A" w:rsidRDefault="00507D2A" w:rsidP="00507D2A">
      <w:pPr>
        <w:jc w:val="center"/>
        <w:rPr>
          <w:rFonts w:ascii="黑体" w:eastAsia="黑体" w:hAnsi="Times New Roman"/>
          <w:b/>
          <w:color w:val="FF0000"/>
          <w:sz w:val="32"/>
          <w:szCs w:val="32"/>
        </w:rPr>
      </w:pPr>
      <w:r w:rsidRPr="00977EAD">
        <w:rPr>
          <w:rFonts w:ascii="黑体" w:eastAsia="黑体" w:hAnsi="Times New Roman" w:hint="eastAsia"/>
          <w:b/>
          <w:color w:val="FF0000"/>
          <w:sz w:val="32"/>
          <w:szCs w:val="32"/>
        </w:rPr>
        <w:t>食品科学与工程专业介绍</w:t>
      </w:r>
    </w:p>
    <w:p w14:paraId="78B7AF0E" w14:textId="77777777" w:rsidR="00507D2A" w:rsidRPr="00585357" w:rsidRDefault="00507D2A" w:rsidP="00507D2A">
      <w:pPr>
        <w:jc w:val="center"/>
        <w:rPr>
          <w:rFonts w:ascii="黑体" w:eastAsia="黑体" w:hAnsi="Times New Roman"/>
          <w:b/>
          <w:sz w:val="28"/>
          <w:szCs w:val="28"/>
        </w:rPr>
      </w:pPr>
      <w:r w:rsidRPr="00585357">
        <w:rPr>
          <w:rFonts w:ascii="黑体" w:eastAsia="黑体" w:hAnsi="Times New Roman" w:hint="eastAsia"/>
          <w:b/>
          <w:color w:val="FF0000"/>
          <w:sz w:val="28"/>
          <w:szCs w:val="28"/>
        </w:rPr>
        <w:t>（学校转型发展重点建设专业）</w:t>
      </w:r>
    </w:p>
    <w:p w14:paraId="39C39E0D" w14:textId="77777777" w:rsidR="00507D2A" w:rsidRDefault="00507D2A" w:rsidP="00507D2A">
      <w:pPr>
        <w:jc w:val="center"/>
        <w:rPr>
          <w:rFonts w:ascii="黑体" w:eastAsia="黑体" w:hAnsi="Times New Roman"/>
          <w:b/>
          <w:sz w:val="28"/>
          <w:szCs w:val="28"/>
        </w:rPr>
      </w:pPr>
      <w:r>
        <w:rPr>
          <w:rFonts w:ascii="黑体" w:eastAsia="黑体" w:hAnsi="Times New Roman" w:hint="eastAsia"/>
          <w:b/>
          <w:sz w:val="28"/>
          <w:szCs w:val="28"/>
        </w:rPr>
        <w:t>食品科学与工程（理工类）（本科</w:t>
      </w:r>
      <w:r>
        <w:rPr>
          <w:rFonts w:ascii="黑体" w:eastAsia="黑体" w:hAnsi="Times New Roman"/>
          <w:b/>
          <w:sz w:val="28"/>
          <w:szCs w:val="28"/>
        </w:rPr>
        <w:t xml:space="preserve"> </w:t>
      </w:r>
      <w:r>
        <w:rPr>
          <w:rFonts w:ascii="黑体" w:eastAsia="黑体" w:hAnsi="Times New Roman" w:hint="eastAsia"/>
          <w:b/>
          <w:sz w:val="28"/>
          <w:szCs w:val="28"/>
        </w:rPr>
        <w:t>专业代码：</w:t>
      </w:r>
      <w:r>
        <w:rPr>
          <w:rFonts w:ascii="黑体" w:eastAsia="黑体" w:hAnsi="Times New Roman"/>
          <w:b/>
          <w:sz w:val="28"/>
          <w:szCs w:val="28"/>
        </w:rPr>
        <w:t>082701</w:t>
      </w:r>
      <w:r>
        <w:rPr>
          <w:rFonts w:ascii="黑体" w:eastAsia="黑体" w:hAnsi="Times New Roman" w:hint="eastAsia"/>
          <w:b/>
          <w:sz w:val="28"/>
          <w:szCs w:val="28"/>
        </w:rPr>
        <w:t>）</w:t>
      </w:r>
    </w:p>
    <w:p w14:paraId="20933D34" w14:textId="77777777" w:rsidR="00507D2A" w:rsidRDefault="00507D2A" w:rsidP="00507D2A">
      <w:pPr>
        <w:spacing w:line="360" w:lineRule="auto"/>
        <w:ind w:firstLineChars="200" w:firstLine="562"/>
        <w:rPr>
          <w:rFonts w:ascii="仿宋" w:eastAsia="仿宋" w:hAnsi="仿宋" w:cs="仿宋"/>
          <w:b/>
          <w:kern w:val="0"/>
          <w:sz w:val="28"/>
          <w:szCs w:val="28"/>
        </w:rPr>
      </w:pPr>
    </w:p>
    <w:p w14:paraId="4B9FBD9F" w14:textId="77777777" w:rsidR="00507D2A" w:rsidRPr="00876FD1" w:rsidRDefault="00507D2A" w:rsidP="00507D2A">
      <w:pPr>
        <w:spacing w:line="360" w:lineRule="auto"/>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一、</w:t>
      </w:r>
      <w:r w:rsidRPr="00876FD1">
        <w:rPr>
          <w:rFonts w:ascii="仿宋" w:eastAsia="仿宋" w:hAnsi="仿宋" w:cs="仿宋" w:hint="eastAsia"/>
          <w:b/>
          <w:kern w:val="0"/>
          <w:sz w:val="28"/>
          <w:szCs w:val="28"/>
        </w:rPr>
        <w:t>专业背景</w:t>
      </w:r>
    </w:p>
    <w:p w14:paraId="4A3A4C69" w14:textId="77777777" w:rsidR="00507D2A" w:rsidRDefault="00507D2A" w:rsidP="00507D2A">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湖南文理学院食品科学与工程专业是顺应生物大健康产业、衔接生命科学与工程科学而开办。随着食品领域大工业化时代的到来和人们对食品营养与卫生的关注。食品科学与工程专业在食品行业内的技术工程领域，营养健康领域，安全检测领域，监督管理领域发挥着越来越重要的职责与作用。本专业源于</w:t>
      </w:r>
      <w:r w:rsidRPr="00417E9A">
        <w:rPr>
          <w:rFonts w:ascii="仿宋" w:eastAsia="仿宋" w:hAnsi="仿宋" w:cs="仿宋" w:hint="eastAsia"/>
          <w:kern w:val="0"/>
          <w:sz w:val="28"/>
          <w:szCs w:val="28"/>
        </w:rPr>
        <w:t>在1984年</w:t>
      </w:r>
      <w:r>
        <w:rPr>
          <w:rFonts w:ascii="仿宋" w:eastAsia="仿宋" w:hAnsi="仿宋" w:cs="仿宋" w:hint="eastAsia"/>
          <w:kern w:val="0"/>
          <w:sz w:val="28"/>
          <w:szCs w:val="28"/>
        </w:rPr>
        <w:t>开办的食品科学</w:t>
      </w:r>
      <w:r w:rsidRPr="00417E9A">
        <w:rPr>
          <w:rFonts w:ascii="仿宋" w:eastAsia="仿宋" w:hAnsi="仿宋" w:cs="仿宋" w:hint="eastAsia"/>
          <w:kern w:val="0"/>
          <w:sz w:val="28"/>
          <w:szCs w:val="28"/>
        </w:rPr>
        <w:t>专科专业</w:t>
      </w:r>
      <w:r>
        <w:rPr>
          <w:rFonts w:ascii="仿宋" w:eastAsia="仿宋" w:hAnsi="仿宋" w:cs="仿宋" w:hint="eastAsia"/>
          <w:kern w:val="0"/>
          <w:sz w:val="28"/>
          <w:szCs w:val="28"/>
        </w:rPr>
        <w:t>，</w:t>
      </w:r>
      <w:r w:rsidRPr="00417E9A">
        <w:rPr>
          <w:rFonts w:ascii="仿宋" w:eastAsia="仿宋" w:hAnsi="仿宋" w:cs="仿宋" w:hint="eastAsia"/>
          <w:kern w:val="0"/>
          <w:sz w:val="28"/>
          <w:szCs w:val="28"/>
        </w:rPr>
        <w:t>2008年</w:t>
      </w:r>
      <w:r>
        <w:rPr>
          <w:rFonts w:ascii="仿宋" w:eastAsia="仿宋" w:hAnsi="仿宋" w:cs="仿宋" w:hint="eastAsia"/>
          <w:kern w:val="0"/>
          <w:sz w:val="28"/>
          <w:szCs w:val="28"/>
        </w:rPr>
        <w:t>升本，是</w:t>
      </w:r>
      <w:r w:rsidRPr="00417E9A">
        <w:rPr>
          <w:rFonts w:ascii="仿宋" w:eastAsia="仿宋" w:hAnsi="仿宋" w:cs="仿宋" w:hint="eastAsia"/>
          <w:kern w:val="0"/>
          <w:sz w:val="28"/>
          <w:szCs w:val="28"/>
        </w:rPr>
        <w:t>学校转型发展重点建设专业</w:t>
      </w:r>
      <w:r>
        <w:rPr>
          <w:rFonts w:ascii="仿宋" w:eastAsia="仿宋" w:hAnsi="仿宋" w:cs="仿宋" w:hint="eastAsia"/>
          <w:kern w:val="0"/>
          <w:sz w:val="28"/>
          <w:szCs w:val="28"/>
        </w:rPr>
        <w:t>之一。</w:t>
      </w:r>
    </w:p>
    <w:p w14:paraId="39923535" w14:textId="77777777" w:rsidR="00507D2A" w:rsidRPr="00876FD1" w:rsidRDefault="00507D2A" w:rsidP="00507D2A">
      <w:pPr>
        <w:spacing w:line="360" w:lineRule="auto"/>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lastRenderedPageBreak/>
        <w:t>二、</w:t>
      </w:r>
      <w:r w:rsidRPr="00876FD1">
        <w:rPr>
          <w:rFonts w:ascii="仿宋" w:eastAsia="仿宋" w:hAnsi="仿宋" w:cs="仿宋" w:hint="eastAsia"/>
          <w:b/>
          <w:kern w:val="0"/>
          <w:sz w:val="28"/>
          <w:szCs w:val="28"/>
        </w:rPr>
        <w:t>培养模式</w:t>
      </w:r>
    </w:p>
    <w:p w14:paraId="390FFCA9" w14:textId="77777777" w:rsidR="00507D2A" w:rsidRDefault="00507D2A" w:rsidP="00507D2A">
      <w:pPr>
        <w:widowControl/>
        <w:spacing w:line="360" w:lineRule="auto"/>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本专业紧密结合经济区食品工业发展，服务区域经济，立足区域特色资源，推动农副水产品精深加工以及药食相关产品二次开发。专业依据行业技术岗位群和学科优势设置“水产品加工与贮藏”、“食品质量与安全”、“食品营养与健康”三个个性化培养方向。为突出服务区域经济的功能，创新实施理论教学体系和实践教学体系有机融合的人才培养计划，在保证学生掌握本专业知识技能之所需的基础上，满足学有余力之才的拓展需求。构建“平台+模块”式的知识结构体系。在知识结构体系中搭建基础理论素质、专业基础素质、综合素质、专业核心知识与技能四个平台。培养学生形成四个层次的能力结构体系:即实验技能和动手能力、新产品技术开发能力或新产品检测技术开发能力、生产现场操作能力和创业实践综合能力。本专业以培养专业基础知识丰富、食品加工理论扎实、实践操作技能突出，并在水产品加工与贮藏、食品质量与安全或食品营养与健康领域具有一定特长的应用型专门人才为目标。为社会培养集营养师、工程师、研发员、质量检测员于一体的高级复合型工程技术人才。主要学习食品工程原理、食品化学、食品微生物学、食品机械与设备、食品工艺学、食品分析与检测、食品营养学、食品质量与安全管理、食品包装技术等方面的基本知识、基本理论和实践技能。</w:t>
      </w:r>
    </w:p>
    <w:p w14:paraId="355CA108" w14:textId="77777777" w:rsidR="00507D2A" w:rsidRPr="00876FD1" w:rsidRDefault="00507D2A" w:rsidP="00507D2A">
      <w:pPr>
        <w:spacing w:line="360" w:lineRule="auto"/>
        <w:ind w:firstLineChars="200" w:firstLine="562"/>
        <w:rPr>
          <w:rFonts w:ascii="仿宋" w:eastAsia="仿宋" w:hAnsi="仿宋" w:cs="仿宋"/>
          <w:b/>
          <w:kern w:val="0"/>
          <w:sz w:val="28"/>
          <w:szCs w:val="28"/>
        </w:rPr>
      </w:pPr>
      <w:r w:rsidRPr="00876FD1">
        <w:rPr>
          <w:rFonts w:ascii="仿宋" w:eastAsia="仿宋" w:hAnsi="仿宋" w:cs="仿宋" w:hint="eastAsia"/>
          <w:b/>
          <w:kern w:val="0"/>
          <w:sz w:val="28"/>
          <w:szCs w:val="28"/>
        </w:rPr>
        <w:t>三、专业优势</w:t>
      </w:r>
    </w:p>
    <w:p w14:paraId="3D9A8E3E" w14:textId="77777777" w:rsidR="00507D2A" w:rsidRDefault="00507D2A" w:rsidP="00507D2A">
      <w:pPr>
        <w:spacing w:line="360" w:lineRule="auto"/>
        <w:ind w:firstLineChars="200" w:firstLine="562"/>
        <w:rPr>
          <w:rFonts w:ascii="黑体" w:eastAsia="黑体" w:hAnsi="Times New Roman"/>
          <w:b/>
          <w:color w:val="FF0000"/>
          <w:sz w:val="28"/>
          <w:szCs w:val="28"/>
        </w:rPr>
      </w:pPr>
      <w:r w:rsidRPr="00876FD1">
        <w:rPr>
          <w:rFonts w:ascii="仿宋" w:eastAsia="仿宋" w:hAnsi="仿宋" w:cs="仿宋" w:hint="eastAsia"/>
          <w:b/>
          <w:kern w:val="0"/>
          <w:sz w:val="28"/>
          <w:szCs w:val="28"/>
        </w:rPr>
        <w:t>1、基地平台</w:t>
      </w:r>
      <w:r>
        <w:rPr>
          <w:rFonts w:ascii="仿宋" w:eastAsia="仿宋" w:hAnsi="仿宋" w:cs="仿宋" w:hint="eastAsia"/>
          <w:b/>
          <w:kern w:val="0"/>
          <w:sz w:val="28"/>
          <w:szCs w:val="28"/>
        </w:rPr>
        <w:t>：</w:t>
      </w:r>
      <w:r>
        <w:rPr>
          <w:rFonts w:ascii="仿宋" w:eastAsia="仿宋" w:hAnsi="仿宋" w:cs="仿宋" w:hint="eastAsia"/>
          <w:sz w:val="27"/>
          <w:szCs w:val="27"/>
          <w:shd w:val="clear" w:color="auto" w:fill="FFFFFF"/>
        </w:rPr>
        <w:t>食品专业现有校外实训基地25个（涵盖食品加工、</w:t>
      </w:r>
      <w:r>
        <w:rPr>
          <w:rFonts w:ascii="仿宋" w:eastAsia="仿宋" w:hAnsi="仿宋" w:cs="仿宋" w:hint="eastAsia"/>
          <w:sz w:val="27"/>
          <w:szCs w:val="27"/>
          <w:shd w:val="clear" w:color="auto" w:fill="FFFFFF"/>
        </w:rPr>
        <w:lastRenderedPageBreak/>
        <w:t>安全监测、健康管理、产品开发、食品机械、食品包装、食品智能工程、中医原料药等相关企业与机构），校内食品中试基地1个，虚拟仿真实验中心1个。年均提供校外实习岗位150个。</w:t>
      </w:r>
    </w:p>
    <w:p w14:paraId="6D4FAE4C" w14:textId="77777777" w:rsidR="00507D2A" w:rsidRDefault="00507D2A" w:rsidP="00507D2A">
      <w:pPr>
        <w:spacing w:line="360" w:lineRule="auto"/>
        <w:ind w:firstLineChars="200" w:firstLine="562"/>
        <w:rPr>
          <w:rFonts w:ascii="仿宋" w:eastAsia="仿宋" w:hAnsi="仿宋" w:cs="仿宋"/>
          <w:kern w:val="0"/>
          <w:sz w:val="28"/>
          <w:szCs w:val="28"/>
        </w:rPr>
      </w:pPr>
      <w:r>
        <w:rPr>
          <w:rFonts w:ascii="仿宋" w:eastAsia="仿宋" w:hAnsi="仿宋" w:cs="仿宋" w:hint="eastAsia"/>
          <w:b/>
          <w:kern w:val="0"/>
          <w:sz w:val="28"/>
          <w:szCs w:val="28"/>
        </w:rPr>
        <w:t>2、</w:t>
      </w:r>
      <w:r w:rsidRPr="00876FD1">
        <w:rPr>
          <w:rFonts w:ascii="仿宋" w:eastAsia="仿宋" w:hAnsi="仿宋" w:cs="仿宋" w:hint="eastAsia"/>
          <w:b/>
          <w:kern w:val="0"/>
          <w:sz w:val="28"/>
          <w:szCs w:val="28"/>
        </w:rPr>
        <w:t>师资力量</w:t>
      </w:r>
      <w:r>
        <w:rPr>
          <w:rFonts w:ascii="仿宋" w:eastAsia="仿宋" w:hAnsi="仿宋" w:cs="仿宋" w:hint="eastAsia"/>
          <w:b/>
          <w:kern w:val="0"/>
          <w:sz w:val="28"/>
          <w:szCs w:val="28"/>
        </w:rPr>
        <w:t>：</w:t>
      </w:r>
      <w:r>
        <w:rPr>
          <w:rFonts w:ascii="仿宋" w:eastAsia="仿宋" w:hAnsi="仿宋" w:cs="仿宋" w:hint="eastAsia"/>
          <w:kern w:val="0"/>
          <w:sz w:val="28"/>
          <w:szCs w:val="28"/>
        </w:rPr>
        <w:t>本专业有22人教师团队，教授4人、博士21人、8人具有国外留学背景，双师双能型教师20人。</w:t>
      </w:r>
    </w:p>
    <w:p w14:paraId="24DE8848" w14:textId="77777777" w:rsidR="00507D2A" w:rsidRDefault="00507D2A" w:rsidP="00507D2A">
      <w:pPr>
        <w:spacing w:line="360" w:lineRule="auto"/>
        <w:ind w:firstLineChars="200" w:firstLine="562"/>
        <w:rPr>
          <w:rFonts w:ascii="仿宋" w:eastAsia="仿宋" w:hAnsi="仿宋" w:cs="仿宋"/>
          <w:kern w:val="0"/>
          <w:sz w:val="28"/>
          <w:szCs w:val="28"/>
        </w:rPr>
      </w:pPr>
      <w:r>
        <w:rPr>
          <w:rFonts w:ascii="仿宋" w:eastAsia="仿宋" w:hAnsi="仿宋" w:cs="仿宋" w:hint="eastAsia"/>
          <w:b/>
          <w:kern w:val="0"/>
          <w:sz w:val="28"/>
          <w:szCs w:val="28"/>
        </w:rPr>
        <w:t>3、</w:t>
      </w:r>
      <w:r w:rsidRPr="00876FD1">
        <w:rPr>
          <w:rFonts w:ascii="仿宋" w:eastAsia="仿宋" w:hAnsi="仿宋" w:cs="仿宋" w:hint="eastAsia"/>
          <w:b/>
          <w:kern w:val="0"/>
          <w:sz w:val="28"/>
          <w:szCs w:val="28"/>
        </w:rPr>
        <w:t>科技与教改成果</w:t>
      </w:r>
      <w:r>
        <w:rPr>
          <w:rFonts w:ascii="仿宋" w:eastAsia="仿宋" w:hAnsi="仿宋" w:cs="仿宋" w:hint="eastAsia"/>
          <w:b/>
          <w:kern w:val="0"/>
          <w:sz w:val="28"/>
          <w:szCs w:val="28"/>
        </w:rPr>
        <w:t>：</w:t>
      </w:r>
      <w:r>
        <w:rPr>
          <w:rFonts w:ascii="仿宋" w:eastAsia="仿宋" w:hAnsi="仿宋" w:cs="仿宋" w:hint="eastAsia"/>
          <w:kern w:val="0"/>
          <w:sz w:val="28"/>
          <w:szCs w:val="28"/>
        </w:rPr>
        <w:t>专任教师近年来主持各类教学改革项目20余项、发表教改论文30余篇。国家及省级科研项目10余项，发表科研论文50余篇。参与获得省级教学成果奖2项，科技进步奖3项。在粮、油、果、蔬、茶、水产等农林渔产品粗精深加工、生物酶工程、中草药提制、食品机械制造、食品工程设计等获得科技成果20余项，发明专利40余件，研制产品200多个。</w:t>
      </w:r>
    </w:p>
    <w:p w14:paraId="081EF093" w14:textId="77777777" w:rsidR="00507D2A" w:rsidRPr="00876FD1" w:rsidRDefault="00507D2A" w:rsidP="00507D2A">
      <w:pPr>
        <w:spacing w:line="360" w:lineRule="auto"/>
        <w:ind w:firstLineChars="200" w:firstLine="562"/>
        <w:rPr>
          <w:rFonts w:ascii="仿宋" w:eastAsia="仿宋" w:hAnsi="仿宋" w:cs="仿宋"/>
          <w:b/>
          <w:kern w:val="0"/>
          <w:sz w:val="28"/>
          <w:szCs w:val="28"/>
        </w:rPr>
      </w:pPr>
      <w:r w:rsidRPr="00876FD1">
        <w:rPr>
          <w:rFonts w:ascii="仿宋" w:eastAsia="仿宋" w:hAnsi="仿宋" w:cs="仿宋" w:hint="eastAsia"/>
          <w:b/>
          <w:kern w:val="0"/>
          <w:sz w:val="28"/>
          <w:szCs w:val="28"/>
        </w:rPr>
        <w:t>四、培养质量</w:t>
      </w:r>
    </w:p>
    <w:p w14:paraId="25FFF6A5" w14:textId="77777777" w:rsidR="00507D2A" w:rsidRDefault="00507D2A" w:rsidP="00507D2A">
      <w:pPr>
        <w:widowControl/>
        <w:spacing w:line="360" w:lineRule="auto"/>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本专业学生年均参加国家及省级行业竞赛30人次，在“挑战杯”、“大学生生命科学竞赛”、“互联网+”、“食品工程原理虚拟仿真”等行业大赛中多次获奖。近年来学生初次就业率达98%以上，毕业生在食品生产企业、食品营养与健康相关公司、或食品安全监管行政部门等从事生产管理、营养咨询、分析检测、新产品设计研发、食品营销推广、食品包材开发设计、食品管理培训等工作。部分毕业生选择自主创业，并得到政府和学校支持，在食品相关领域积极实现自我价值。近年来食品专业毕业生考研平均录取率达70%以上，部分毕业生考取985、211博士或出国深造。</w:t>
      </w:r>
    </w:p>
    <w:p w14:paraId="67A5D71B" w14:textId="77777777" w:rsidR="00507D2A" w:rsidRPr="00876FD1" w:rsidRDefault="00507D2A" w:rsidP="00507D2A">
      <w:pPr>
        <w:rPr>
          <w:rFonts w:ascii="黑体" w:eastAsia="黑体" w:hAnsi="Times New Roman"/>
          <w:b/>
          <w:sz w:val="28"/>
          <w:szCs w:val="28"/>
        </w:rPr>
      </w:pPr>
    </w:p>
    <w:p w14:paraId="603A055E" w14:textId="77777777" w:rsidR="00507D2A" w:rsidRPr="006439ED" w:rsidRDefault="00507D2A" w:rsidP="00507D2A"/>
    <w:p w14:paraId="38BC51E0" w14:textId="77777777" w:rsidR="00507D2A" w:rsidRDefault="00507D2A" w:rsidP="00507D2A">
      <w:pPr>
        <w:jc w:val="center"/>
        <w:rPr>
          <w:rFonts w:ascii="黑体" w:eastAsia="黑体" w:hAnsi="Times New Roman"/>
          <w:b/>
          <w:color w:val="FF0000"/>
          <w:sz w:val="36"/>
          <w:szCs w:val="36"/>
        </w:rPr>
      </w:pPr>
      <w:r w:rsidRPr="000D6FB8">
        <w:rPr>
          <w:rFonts w:ascii="黑体" w:eastAsia="黑体" w:hAnsi="Times New Roman" w:hint="eastAsia"/>
          <w:b/>
          <w:color w:val="FF0000"/>
          <w:sz w:val="36"/>
          <w:szCs w:val="36"/>
        </w:rPr>
        <w:t>农学专业介绍</w:t>
      </w:r>
    </w:p>
    <w:p w14:paraId="2B9DDD16" w14:textId="77777777" w:rsidR="00507D2A" w:rsidRPr="00773C00" w:rsidRDefault="00507D2A" w:rsidP="00507D2A">
      <w:pPr>
        <w:jc w:val="center"/>
        <w:rPr>
          <w:rFonts w:ascii="黑体" w:eastAsia="黑体" w:hAnsi="Times New Roman"/>
          <w:b/>
          <w:sz w:val="28"/>
          <w:szCs w:val="28"/>
        </w:rPr>
      </w:pPr>
      <w:r w:rsidRPr="00773C00">
        <w:rPr>
          <w:rFonts w:ascii="黑体" w:eastAsia="黑体" w:hAnsi="Times New Roman" w:hint="eastAsia"/>
          <w:b/>
          <w:color w:val="FF0000"/>
          <w:sz w:val="28"/>
          <w:szCs w:val="28"/>
        </w:rPr>
        <w:t>（湖南省一流专业 湖南省特色专业</w:t>
      </w:r>
      <w:r>
        <w:rPr>
          <w:rFonts w:ascii="黑体" w:eastAsia="黑体" w:hAnsi="Times New Roman" w:hint="eastAsia"/>
          <w:b/>
          <w:color w:val="FF0000"/>
          <w:sz w:val="28"/>
          <w:szCs w:val="28"/>
        </w:rPr>
        <w:t xml:space="preserve"> 湖南省重点建设学科</w:t>
      </w:r>
      <w:r w:rsidRPr="00773C00">
        <w:rPr>
          <w:rFonts w:ascii="黑体" w:eastAsia="黑体" w:hAnsi="Times New Roman" w:hint="eastAsia"/>
          <w:b/>
          <w:color w:val="FF0000"/>
          <w:sz w:val="28"/>
          <w:szCs w:val="28"/>
        </w:rPr>
        <w:t>）</w:t>
      </w:r>
    </w:p>
    <w:p w14:paraId="62375F3F" w14:textId="77777777" w:rsidR="00507D2A" w:rsidRDefault="00507D2A" w:rsidP="00507D2A">
      <w:pPr>
        <w:jc w:val="center"/>
        <w:rPr>
          <w:rFonts w:ascii="黑体" w:eastAsia="黑体" w:hAnsi="Times New Roman"/>
          <w:b/>
          <w:sz w:val="28"/>
          <w:szCs w:val="28"/>
        </w:rPr>
      </w:pPr>
      <w:r>
        <w:rPr>
          <w:rFonts w:ascii="黑体" w:eastAsia="黑体" w:hAnsi="Times New Roman" w:hint="eastAsia"/>
          <w:b/>
          <w:sz w:val="28"/>
          <w:szCs w:val="28"/>
        </w:rPr>
        <w:t>农学（理工类）（本科</w:t>
      </w:r>
      <w:r>
        <w:rPr>
          <w:rFonts w:ascii="黑体" w:eastAsia="黑体" w:hAnsi="Times New Roman"/>
          <w:b/>
          <w:sz w:val="28"/>
          <w:szCs w:val="28"/>
        </w:rPr>
        <w:t xml:space="preserve"> </w:t>
      </w:r>
      <w:r>
        <w:rPr>
          <w:rFonts w:ascii="黑体" w:eastAsia="黑体" w:hAnsi="Times New Roman" w:hint="eastAsia"/>
          <w:b/>
          <w:sz w:val="28"/>
          <w:szCs w:val="28"/>
        </w:rPr>
        <w:t>专业代码：</w:t>
      </w:r>
      <w:r>
        <w:rPr>
          <w:rFonts w:ascii="黑体" w:eastAsia="黑体" w:hAnsi="Times New Roman"/>
          <w:b/>
          <w:sz w:val="28"/>
          <w:szCs w:val="28"/>
        </w:rPr>
        <w:t>090101</w:t>
      </w:r>
      <w:r>
        <w:rPr>
          <w:rFonts w:ascii="黑体" w:eastAsia="黑体" w:hAnsi="Times New Roman" w:hint="eastAsia"/>
          <w:b/>
          <w:sz w:val="28"/>
          <w:szCs w:val="28"/>
        </w:rPr>
        <w:t>）</w:t>
      </w:r>
    </w:p>
    <w:p w14:paraId="014DCDF4" w14:textId="77777777" w:rsidR="00507D2A" w:rsidRDefault="00507D2A" w:rsidP="00507D2A">
      <w:pPr>
        <w:widowControl/>
        <w:spacing w:line="360" w:lineRule="auto"/>
        <w:ind w:firstLineChars="200" w:firstLine="562"/>
        <w:rPr>
          <w:rFonts w:ascii="仿宋" w:eastAsia="仿宋" w:hAnsi="仿宋" w:cs="仿宋"/>
          <w:b/>
          <w:kern w:val="0"/>
          <w:sz w:val="28"/>
          <w:szCs w:val="28"/>
        </w:rPr>
      </w:pPr>
    </w:p>
    <w:p w14:paraId="20E2C9DB" w14:textId="77777777" w:rsidR="00507D2A" w:rsidRPr="00B8582E" w:rsidRDefault="00507D2A" w:rsidP="00507D2A">
      <w:pPr>
        <w:widowControl/>
        <w:spacing w:line="360" w:lineRule="auto"/>
        <w:ind w:firstLineChars="200" w:firstLine="562"/>
        <w:rPr>
          <w:rFonts w:ascii="仿宋" w:eastAsia="仿宋" w:hAnsi="仿宋" w:cs="仿宋"/>
          <w:kern w:val="0"/>
          <w:sz w:val="28"/>
          <w:szCs w:val="28"/>
        </w:rPr>
      </w:pPr>
      <w:r w:rsidRPr="00B8582E">
        <w:rPr>
          <w:rFonts w:ascii="仿宋" w:eastAsia="仿宋" w:hAnsi="仿宋" w:cs="仿宋" w:hint="eastAsia"/>
          <w:b/>
          <w:kern w:val="0"/>
          <w:sz w:val="28"/>
          <w:szCs w:val="28"/>
        </w:rPr>
        <w:t>办学历史悠久，专业底蕴深厚：</w:t>
      </w:r>
      <w:r w:rsidRPr="00B8582E">
        <w:rPr>
          <w:rFonts w:ascii="仿宋" w:eastAsia="仿宋" w:hAnsi="仿宋" w:cs="仿宋" w:hint="eastAsia"/>
          <w:kern w:val="0"/>
          <w:sz w:val="28"/>
          <w:szCs w:val="28"/>
        </w:rPr>
        <w:t>湖南文理学院农学专业办学历史悠久，已有46年的办学历史（1975年创办）。2000年升为本科专业，2004年在湖南省教育厅新办专业教学水平评估中被评为优秀专业，2009年被确定为湖南省普通高校特色专业，2020年遴选为湖南省双一流本科专业和湖南省基层农技人员定向培养点。</w:t>
      </w:r>
    </w:p>
    <w:p w14:paraId="3766A396" w14:textId="77777777" w:rsidR="00507D2A" w:rsidRPr="00B8582E" w:rsidRDefault="00507D2A" w:rsidP="00507D2A">
      <w:pPr>
        <w:widowControl/>
        <w:spacing w:line="360" w:lineRule="auto"/>
        <w:ind w:firstLineChars="200" w:firstLine="562"/>
        <w:rPr>
          <w:rFonts w:ascii="仿宋" w:eastAsia="仿宋" w:hAnsi="仿宋" w:cs="仿宋"/>
          <w:kern w:val="0"/>
          <w:sz w:val="28"/>
          <w:szCs w:val="28"/>
        </w:rPr>
      </w:pPr>
      <w:r w:rsidRPr="00B8582E">
        <w:rPr>
          <w:rFonts w:ascii="仿宋" w:eastAsia="仿宋" w:hAnsi="仿宋" w:cs="仿宋" w:hint="eastAsia"/>
          <w:b/>
          <w:kern w:val="0"/>
          <w:sz w:val="28"/>
          <w:szCs w:val="28"/>
        </w:rPr>
        <w:t>聚焦行业发展，创新培养模式</w:t>
      </w:r>
      <w:r w:rsidRPr="00B8582E">
        <w:rPr>
          <w:rFonts w:ascii="仿宋" w:eastAsia="仿宋" w:hAnsi="仿宋" w:cs="仿宋" w:hint="eastAsia"/>
          <w:kern w:val="0"/>
          <w:sz w:val="28"/>
          <w:szCs w:val="28"/>
        </w:rPr>
        <w:t>：聚焦新农科建设与乡村振兴战略，根据国家和行业需要培养人才，创立了“3+1+X”人才培养模式，并动态设置人才培养方案。迄今，本专业已为社会培养输送了一大批优秀人才，成为</w:t>
      </w:r>
      <w:r>
        <w:rPr>
          <w:rFonts w:ascii="仿宋" w:eastAsia="仿宋" w:hAnsi="仿宋" w:cs="仿宋" w:hint="eastAsia"/>
          <w:kern w:val="0"/>
          <w:sz w:val="28"/>
          <w:szCs w:val="28"/>
        </w:rPr>
        <w:t>了</w:t>
      </w:r>
      <w:r w:rsidRPr="00B8582E">
        <w:rPr>
          <w:rFonts w:ascii="仿宋" w:eastAsia="仿宋" w:hAnsi="仿宋" w:cs="仿宋" w:hint="eastAsia"/>
          <w:kern w:val="0"/>
          <w:sz w:val="28"/>
          <w:szCs w:val="28"/>
        </w:rPr>
        <w:t>湘西北地区乃至整个湖南省现代农业高级技术人才培养的重要基地。</w:t>
      </w:r>
    </w:p>
    <w:p w14:paraId="779E8C57" w14:textId="77777777" w:rsidR="00507D2A" w:rsidRPr="00B8582E" w:rsidRDefault="00507D2A" w:rsidP="00507D2A">
      <w:pPr>
        <w:widowControl/>
        <w:spacing w:line="360" w:lineRule="auto"/>
        <w:ind w:firstLineChars="200" w:firstLine="562"/>
        <w:rPr>
          <w:rFonts w:ascii="仿宋" w:eastAsia="仿宋" w:hAnsi="仿宋" w:cs="仿宋"/>
          <w:kern w:val="0"/>
          <w:sz w:val="28"/>
          <w:szCs w:val="28"/>
        </w:rPr>
      </w:pPr>
      <w:r w:rsidRPr="00B8582E">
        <w:rPr>
          <w:rFonts w:ascii="仿宋" w:eastAsia="仿宋" w:hAnsi="仿宋" w:cs="仿宋" w:hint="eastAsia"/>
          <w:b/>
          <w:kern w:val="0"/>
          <w:sz w:val="28"/>
          <w:szCs w:val="28"/>
        </w:rPr>
        <w:t>专业优势明显，培养条件优越：</w:t>
      </w:r>
      <w:r w:rsidRPr="00B8582E">
        <w:rPr>
          <w:rFonts w:ascii="仿宋" w:eastAsia="仿宋" w:hAnsi="仿宋" w:cs="仿宋" w:hint="eastAsia"/>
          <w:kern w:val="0"/>
          <w:sz w:val="28"/>
          <w:szCs w:val="28"/>
        </w:rPr>
        <w:t>农学专业以湖南省“十二五”重点建设学科</w:t>
      </w:r>
      <w:r>
        <w:rPr>
          <w:rFonts w:ascii="仿宋" w:eastAsia="仿宋" w:hAnsi="仿宋" w:cs="仿宋" w:hint="eastAsia"/>
          <w:kern w:val="0"/>
          <w:sz w:val="28"/>
          <w:szCs w:val="28"/>
        </w:rPr>
        <w:t>—</w:t>
      </w:r>
      <w:r w:rsidRPr="00B8582E">
        <w:rPr>
          <w:rFonts w:ascii="仿宋" w:eastAsia="仿宋" w:hAnsi="仿宋" w:cs="仿宋" w:hint="eastAsia"/>
          <w:kern w:val="0"/>
          <w:sz w:val="28"/>
          <w:szCs w:val="28"/>
        </w:rPr>
        <w:t>作物遗传育种为支撑，专业实验室拥有仪器设备1386台（套），仪器设备总额</w:t>
      </w:r>
      <w:r>
        <w:rPr>
          <w:rFonts w:ascii="仿宋" w:eastAsia="仿宋" w:hAnsi="仿宋" w:cs="仿宋" w:hint="eastAsia"/>
          <w:kern w:val="0"/>
          <w:sz w:val="28"/>
          <w:szCs w:val="28"/>
        </w:rPr>
        <w:t>1</w:t>
      </w:r>
      <w:r w:rsidRPr="00B8582E">
        <w:rPr>
          <w:rFonts w:ascii="仿宋" w:eastAsia="仿宋" w:hAnsi="仿宋" w:cs="仿宋" w:hint="eastAsia"/>
          <w:kern w:val="0"/>
          <w:sz w:val="28"/>
          <w:szCs w:val="28"/>
        </w:rPr>
        <w:t>800余万元，与省内外著名企业、研究院所、原良种场广泛合作。目前拥有湖南省大学生优秀实习基地1个，湖南省校企合作人才培养示范基地1个，湖南文理学院大学生创新创业基地1个，为学生实习实训和创新创业能力培养提供了平台保障。</w:t>
      </w:r>
    </w:p>
    <w:p w14:paraId="187ADBD8" w14:textId="77777777" w:rsidR="00507D2A" w:rsidRPr="00B8582E" w:rsidRDefault="00507D2A" w:rsidP="00507D2A">
      <w:pPr>
        <w:widowControl/>
        <w:spacing w:line="360" w:lineRule="auto"/>
        <w:ind w:firstLineChars="200" w:firstLine="560"/>
        <w:rPr>
          <w:rFonts w:ascii="仿宋" w:eastAsia="仿宋" w:hAnsi="仿宋" w:cs="仿宋"/>
          <w:kern w:val="0"/>
          <w:sz w:val="28"/>
          <w:szCs w:val="28"/>
        </w:rPr>
      </w:pPr>
      <w:r w:rsidRPr="00B8582E">
        <w:rPr>
          <w:rFonts w:ascii="仿宋" w:eastAsia="仿宋" w:hAnsi="仿宋" w:cs="仿宋" w:hint="eastAsia"/>
          <w:kern w:val="0"/>
          <w:sz w:val="28"/>
          <w:szCs w:val="28"/>
        </w:rPr>
        <w:t>农学专业现有一支专兼结合、结构合理的高水平师资队伍（教授5人，副教授11人，博士16人），其中享受国务院特殊津贴专家3</w:t>
      </w:r>
      <w:r w:rsidRPr="00B8582E">
        <w:rPr>
          <w:rFonts w:ascii="仿宋" w:eastAsia="仿宋" w:hAnsi="仿宋" w:cs="仿宋" w:hint="eastAsia"/>
          <w:kern w:val="0"/>
          <w:sz w:val="28"/>
          <w:szCs w:val="28"/>
        </w:rPr>
        <w:lastRenderedPageBreak/>
        <w:t>人、湖湘青年英才2人、国家优秀教师1人、湖南省教学名师1人、湖南省青年骨干教师2人、湖南省121创新人才工程第三层次人选2人。教师职称、年龄及学缘结构合理，教学经验丰富，教学手段先进，教学质量高。</w:t>
      </w:r>
    </w:p>
    <w:p w14:paraId="3C50B939" w14:textId="77777777" w:rsidR="00507D2A" w:rsidRPr="00B8582E" w:rsidRDefault="00507D2A" w:rsidP="00507D2A">
      <w:pPr>
        <w:widowControl/>
        <w:spacing w:line="360" w:lineRule="auto"/>
        <w:ind w:firstLineChars="200" w:firstLine="560"/>
        <w:rPr>
          <w:rFonts w:ascii="仿宋" w:eastAsia="仿宋" w:hAnsi="仿宋" w:cs="仿宋"/>
          <w:kern w:val="0"/>
          <w:sz w:val="28"/>
          <w:szCs w:val="28"/>
        </w:rPr>
      </w:pPr>
      <w:r w:rsidRPr="00B8582E">
        <w:rPr>
          <w:rFonts w:ascii="仿宋" w:eastAsia="仿宋" w:hAnsi="仿宋" w:cs="仿宋" w:hint="eastAsia"/>
          <w:kern w:val="0"/>
          <w:sz w:val="28"/>
          <w:szCs w:val="28"/>
        </w:rPr>
        <w:t>近年来，本专业教师先后承担国家自然科学基金5项、科技部星火计划项目2项、湖南省自然科学基金重点项目等省级科研项目30余项，批准经费达600余万元。专任教师近年来主持各类教学改革项目30余项、编写出版教材（专著）10余部、发表教改论文30余篇、获省级教学成果奖5项。</w:t>
      </w:r>
    </w:p>
    <w:p w14:paraId="7FDE8BAE" w14:textId="77777777" w:rsidR="00507D2A" w:rsidRPr="00B8582E" w:rsidRDefault="00507D2A" w:rsidP="00507D2A">
      <w:pPr>
        <w:widowControl/>
        <w:spacing w:line="360" w:lineRule="auto"/>
        <w:ind w:firstLineChars="200" w:firstLine="562"/>
        <w:rPr>
          <w:rFonts w:ascii="仿宋" w:eastAsia="仿宋" w:hAnsi="仿宋" w:cs="仿宋"/>
          <w:kern w:val="0"/>
          <w:sz w:val="28"/>
          <w:szCs w:val="28"/>
        </w:rPr>
      </w:pPr>
      <w:r w:rsidRPr="00B8582E">
        <w:rPr>
          <w:rFonts w:ascii="仿宋" w:eastAsia="仿宋" w:hAnsi="仿宋" w:cs="仿宋" w:hint="eastAsia"/>
          <w:b/>
          <w:kern w:val="0"/>
          <w:sz w:val="28"/>
          <w:szCs w:val="28"/>
        </w:rPr>
        <w:t>人才培养质量优秀，社会反响积极：</w:t>
      </w:r>
      <w:r w:rsidRPr="00B8582E">
        <w:rPr>
          <w:rFonts w:ascii="仿宋" w:eastAsia="仿宋" w:hAnsi="仿宋" w:cs="仿宋" w:hint="eastAsia"/>
          <w:kern w:val="0"/>
          <w:sz w:val="28"/>
          <w:szCs w:val="28"/>
        </w:rPr>
        <w:t>农学专业2020年入选湖南省双一流本科专业。专业教师课堂教学和信息化教学竞赛获省级奖励3人次，建成了2个省级教学团队、1个省级重点建设学科、10门省级精品（在线开放）课程、1个国家大学生文化素质教育基地、6个省级实验和实践教学平台、1个省级大学生优秀实习基地。学生历年考研平均录取率达25%以上（2016届考研录取率达50%），</w:t>
      </w:r>
      <w:r>
        <w:rPr>
          <w:rFonts w:ascii="仿宋" w:eastAsia="仿宋" w:hAnsi="仿宋" w:cs="仿宋" w:hint="eastAsia"/>
          <w:kern w:val="0"/>
          <w:sz w:val="28"/>
          <w:szCs w:val="28"/>
        </w:rPr>
        <w:t>学生毕业率100%，</w:t>
      </w:r>
      <w:r w:rsidRPr="00B8582E">
        <w:rPr>
          <w:rFonts w:ascii="仿宋" w:eastAsia="仿宋" w:hAnsi="仿宋" w:cs="仿宋" w:hint="eastAsia"/>
          <w:kern w:val="0"/>
          <w:sz w:val="28"/>
          <w:szCs w:val="28"/>
        </w:rPr>
        <w:t>学生初次就业率达93%以上，用人单位对毕业生满意度在9</w:t>
      </w:r>
      <w:r>
        <w:rPr>
          <w:rFonts w:ascii="仿宋" w:eastAsia="仿宋" w:hAnsi="仿宋" w:cs="仿宋" w:hint="eastAsia"/>
          <w:kern w:val="0"/>
          <w:sz w:val="28"/>
          <w:szCs w:val="28"/>
        </w:rPr>
        <w:t>8</w:t>
      </w:r>
      <w:r w:rsidRPr="00B8582E">
        <w:rPr>
          <w:rFonts w:ascii="仿宋" w:eastAsia="仿宋" w:hAnsi="仿宋" w:cs="仿宋" w:hint="eastAsia"/>
          <w:kern w:val="0"/>
          <w:sz w:val="28"/>
          <w:szCs w:val="28"/>
        </w:rPr>
        <w:t>%以上。</w:t>
      </w:r>
    </w:p>
    <w:p w14:paraId="17A19976" w14:textId="5EEAED64" w:rsidR="00507D2A" w:rsidRPr="008F3C2A" w:rsidRDefault="00507D2A" w:rsidP="00507D2A">
      <w:pPr>
        <w:ind w:firstLineChars="200" w:firstLine="560"/>
      </w:pPr>
      <w:r w:rsidRPr="00B8582E">
        <w:rPr>
          <w:rFonts w:ascii="仿宋" w:eastAsia="仿宋" w:hAnsi="仿宋" w:cs="仿宋" w:hint="eastAsia"/>
          <w:kern w:val="0"/>
          <w:sz w:val="28"/>
          <w:szCs w:val="28"/>
        </w:rPr>
        <w:t>专业将继续以习近平新时代</w:t>
      </w:r>
      <w:r w:rsidR="0090349C">
        <w:rPr>
          <w:rFonts w:ascii="仿宋" w:eastAsia="仿宋" w:hAnsi="仿宋" w:cs="仿宋" w:hint="eastAsia"/>
          <w:kern w:val="0"/>
          <w:sz w:val="28"/>
          <w:szCs w:val="28"/>
        </w:rPr>
        <w:t>中国</w:t>
      </w:r>
      <w:r w:rsidRPr="00B8582E">
        <w:rPr>
          <w:rFonts w:ascii="仿宋" w:eastAsia="仿宋" w:hAnsi="仿宋" w:cs="仿宋" w:hint="eastAsia"/>
          <w:kern w:val="0"/>
          <w:sz w:val="28"/>
          <w:szCs w:val="28"/>
        </w:rPr>
        <w:t>特色社会主义思想为指引，大力推进新农科建设，积极实施乡村振兴战略，为国家实现农业现代化培养科技人才。</w:t>
      </w:r>
    </w:p>
    <w:p w14:paraId="3BD18A39" w14:textId="2D88F219" w:rsidR="00507D2A" w:rsidRDefault="00507D2A">
      <w:pPr>
        <w:ind w:firstLine="480"/>
      </w:pPr>
    </w:p>
    <w:p w14:paraId="31772777" w14:textId="77777777" w:rsidR="00507D2A" w:rsidRDefault="00507D2A" w:rsidP="00507D2A">
      <w:pPr>
        <w:widowControl/>
        <w:jc w:val="center"/>
        <w:rPr>
          <w:rFonts w:ascii="黑体" w:eastAsia="黑体" w:hAnsi="Times New Roman"/>
          <w:b/>
          <w:color w:val="FF0000"/>
          <w:sz w:val="32"/>
          <w:szCs w:val="32"/>
        </w:rPr>
      </w:pPr>
      <w:r w:rsidRPr="00A71421">
        <w:rPr>
          <w:rFonts w:ascii="黑体" w:eastAsia="黑体" w:hAnsi="Times New Roman" w:hint="eastAsia"/>
          <w:b/>
          <w:color w:val="FF0000"/>
          <w:sz w:val="32"/>
          <w:szCs w:val="32"/>
        </w:rPr>
        <w:t>动物科学专业介绍</w:t>
      </w:r>
    </w:p>
    <w:p w14:paraId="4331BEA5" w14:textId="77777777" w:rsidR="00507D2A" w:rsidRPr="00977E2E" w:rsidRDefault="00507D2A" w:rsidP="00507D2A">
      <w:pPr>
        <w:widowControl/>
        <w:jc w:val="center"/>
        <w:rPr>
          <w:rFonts w:ascii="黑体" w:eastAsia="黑体" w:hAnsi="Times New Roman"/>
          <w:b/>
          <w:sz w:val="28"/>
          <w:szCs w:val="28"/>
        </w:rPr>
      </w:pPr>
      <w:r w:rsidRPr="00977E2E">
        <w:rPr>
          <w:rFonts w:ascii="黑体" w:eastAsia="黑体" w:hAnsi="Times New Roman" w:hint="eastAsia"/>
          <w:b/>
          <w:color w:val="FF0000"/>
          <w:sz w:val="28"/>
          <w:szCs w:val="28"/>
        </w:rPr>
        <w:t>（湖南省重点建设学科）</w:t>
      </w:r>
    </w:p>
    <w:p w14:paraId="666BA58B" w14:textId="77777777" w:rsidR="00507D2A" w:rsidRPr="00C87FDE" w:rsidRDefault="00507D2A" w:rsidP="00507D2A">
      <w:pPr>
        <w:widowControl/>
        <w:jc w:val="center"/>
        <w:rPr>
          <w:rFonts w:ascii="黑体" w:eastAsia="黑体" w:hAnsi="Times New Roman"/>
          <w:b/>
          <w:sz w:val="28"/>
          <w:szCs w:val="28"/>
        </w:rPr>
      </w:pPr>
      <w:r w:rsidRPr="00C87FDE">
        <w:rPr>
          <w:rFonts w:ascii="黑体" w:eastAsia="黑体" w:hAnsi="Times New Roman" w:hint="eastAsia"/>
          <w:b/>
          <w:sz w:val="28"/>
          <w:szCs w:val="28"/>
        </w:rPr>
        <w:lastRenderedPageBreak/>
        <w:t>动物科学（理工类）（本科 专业代码：090301）</w:t>
      </w:r>
    </w:p>
    <w:p w14:paraId="4ABAAB06" w14:textId="77777777" w:rsidR="00507D2A" w:rsidRDefault="00507D2A" w:rsidP="00507D2A">
      <w:pPr>
        <w:widowControl/>
        <w:ind w:firstLineChars="200" w:firstLine="562"/>
        <w:jc w:val="left"/>
        <w:textAlignment w:val="baseline"/>
        <w:rPr>
          <w:rFonts w:ascii="仿宋" w:eastAsia="仿宋" w:hAnsi="仿宋" w:cs="微软雅黑"/>
          <w:b/>
          <w:bCs/>
          <w:kern w:val="0"/>
          <w:sz w:val="28"/>
          <w:szCs w:val="28"/>
        </w:rPr>
      </w:pPr>
    </w:p>
    <w:p w14:paraId="763FE3BC" w14:textId="77777777" w:rsidR="00507D2A" w:rsidRPr="009D0FC2" w:rsidRDefault="00507D2A" w:rsidP="00507D2A">
      <w:pPr>
        <w:widowControl/>
        <w:ind w:firstLineChars="200" w:firstLine="562"/>
        <w:jc w:val="left"/>
        <w:textAlignment w:val="baseline"/>
        <w:rPr>
          <w:rFonts w:ascii="仿宋" w:eastAsia="仿宋" w:hAnsi="仿宋" w:cs="微软雅黑"/>
          <w:b/>
          <w:bCs/>
          <w:kern w:val="0"/>
          <w:sz w:val="28"/>
          <w:szCs w:val="28"/>
        </w:rPr>
      </w:pPr>
      <w:r w:rsidRPr="009D0FC2">
        <w:rPr>
          <w:rFonts w:ascii="仿宋" w:eastAsia="仿宋" w:hAnsi="仿宋" w:cs="微软雅黑" w:hint="eastAsia"/>
          <w:b/>
          <w:bCs/>
          <w:kern w:val="0"/>
          <w:sz w:val="28"/>
          <w:szCs w:val="28"/>
        </w:rPr>
        <w:t>一、专业背景</w:t>
      </w:r>
    </w:p>
    <w:p w14:paraId="0C10AC58" w14:textId="77777777" w:rsidR="00507D2A" w:rsidRPr="009D0FC2" w:rsidRDefault="00507D2A" w:rsidP="00507D2A">
      <w:pPr>
        <w:ind w:firstLineChars="200" w:firstLine="560"/>
        <w:rPr>
          <w:rFonts w:ascii="仿宋" w:eastAsia="仿宋" w:hAnsi="仿宋"/>
          <w:sz w:val="28"/>
          <w:szCs w:val="28"/>
        </w:rPr>
      </w:pPr>
      <w:r w:rsidRPr="009D0FC2">
        <w:rPr>
          <w:rFonts w:ascii="仿宋" w:eastAsia="仿宋" w:hAnsi="仿宋" w:hint="eastAsia"/>
          <w:sz w:val="28"/>
          <w:szCs w:val="28"/>
        </w:rPr>
        <w:t>生命与环境科学学院动物科学专业源自1989年的原湖南农学院常德分院及常德高等专科学校农牧工程系畜牧水产专业。2002年升本以来，聚焦</w:t>
      </w:r>
      <w:r w:rsidRPr="009D0FC2">
        <w:rPr>
          <w:rFonts w:ascii="仿宋" w:eastAsia="仿宋" w:hAnsi="仿宋"/>
          <w:sz w:val="28"/>
          <w:szCs w:val="28"/>
        </w:rPr>
        <w:t>区域经济发展</w:t>
      </w:r>
      <w:r w:rsidRPr="009D0FC2">
        <w:rPr>
          <w:rFonts w:ascii="仿宋" w:eastAsia="仿宋" w:hAnsi="仿宋" w:hint="eastAsia"/>
          <w:sz w:val="28"/>
          <w:szCs w:val="28"/>
        </w:rPr>
        <w:t>，紧密围绕国家畜牧产业重大需求与学科发展前沿，不断为地方输送应用复合型高素质创新人才，已成为湘西北地区乃至整个湖南省现代畜牧业高级技术人才培养的重要基地。</w:t>
      </w:r>
    </w:p>
    <w:p w14:paraId="76B067FC" w14:textId="77777777" w:rsidR="00507D2A" w:rsidRPr="009D0FC2" w:rsidRDefault="00507D2A" w:rsidP="00507D2A">
      <w:pPr>
        <w:ind w:firstLineChars="200" w:firstLine="562"/>
        <w:rPr>
          <w:rFonts w:ascii="仿宋" w:eastAsia="仿宋" w:hAnsi="仿宋" w:cs="微软雅黑"/>
          <w:b/>
          <w:bCs/>
          <w:kern w:val="0"/>
          <w:sz w:val="28"/>
          <w:szCs w:val="28"/>
          <w:lang w:bidi="ar"/>
        </w:rPr>
      </w:pPr>
      <w:r w:rsidRPr="009D0FC2">
        <w:rPr>
          <w:rFonts w:ascii="仿宋" w:eastAsia="仿宋" w:hAnsi="仿宋" w:cs="微软雅黑" w:hint="eastAsia"/>
          <w:b/>
          <w:bCs/>
          <w:kern w:val="0"/>
          <w:sz w:val="28"/>
          <w:szCs w:val="28"/>
          <w:lang w:bidi="ar"/>
        </w:rPr>
        <w:t>二、培养模式</w:t>
      </w:r>
    </w:p>
    <w:p w14:paraId="68921B57" w14:textId="77777777" w:rsidR="00507D2A" w:rsidRPr="009D0FC2" w:rsidRDefault="00507D2A" w:rsidP="00507D2A">
      <w:pPr>
        <w:ind w:firstLineChars="200" w:firstLine="560"/>
        <w:rPr>
          <w:rFonts w:ascii="仿宋" w:eastAsia="仿宋" w:hAnsi="仿宋"/>
          <w:szCs w:val="21"/>
        </w:rPr>
      </w:pPr>
      <w:r w:rsidRPr="009D0FC2">
        <w:rPr>
          <w:rFonts w:ascii="仿宋" w:eastAsia="仿宋" w:hAnsi="仿宋"/>
          <w:sz w:val="28"/>
          <w:szCs w:val="28"/>
        </w:rPr>
        <w:t>以环洞庭湖区域经济发展和新农科人才需求为导向，</w:t>
      </w:r>
      <w:r w:rsidRPr="009D0FC2">
        <w:rPr>
          <w:rFonts w:ascii="仿宋" w:eastAsia="仿宋" w:hAnsi="仿宋" w:hint="eastAsia"/>
          <w:sz w:val="28"/>
          <w:szCs w:val="28"/>
        </w:rPr>
        <w:t>适应新形势下对大学生多元化和个性化培养要求，注重素质教育，强化实践技能</w:t>
      </w:r>
      <w:r>
        <w:rPr>
          <w:rFonts w:ascii="仿宋" w:eastAsia="仿宋" w:hAnsi="仿宋" w:hint="eastAsia"/>
          <w:sz w:val="28"/>
          <w:szCs w:val="28"/>
        </w:rPr>
        <w:t>，创新实施具有动物科学专业特色的“一、三、三”实践教学创新体系</w:t>
      </w:r>
      <w:r w:rsidRPr="009D0FC2">
        <w:rPr>
          <w:rFonts w:ascii="仿宋" w:eastAsia="仿宋" w:hAnsi="仿宋" w:hint="eastAsia"/>
          <w:sz w:val="28"/>
          <w:szCs w:val="28"/>
        </w:rPr>
        <w:t>及集知识视野、文化素养、创新精</w:t>
      </w:r>
      <w:r>
        <w:rPr>
          <w:rFonts w:ascii="仿宋" w:eastAsia="仿宋" w:hAnsi="仿宋" w:hint="eastAsia"/>
          <w:sz w:val="28"/>
          <w:szCs w:val="28"/>
        </w:rPr>
        <w:t>神和综合能力培养为一体的“四维一体”课程教学模式，推行校企合作</w:t>
      </w:r>
      <w:r w:rsidRPr="009D0FC2">
        <w:rPr>
          <w:rFonts w:ascii="仿宋" w:eastAsia="仿宋" w:hAnsi="仿宋" w:hint="eastAsia"/>
          <w:sz w:val="28"/>
          <w:szCs w:val="28"/>
        </w:rPr>
        <w:t>“产学研”协同育人机制，培养与现代规模标准化、生态智能化养殖发展对接，具有宽厚人文与自然科学素养，掌握扎实动物科学专业基本理论、基础知识与基本技能，从事畜牧行业管理、产品开发、技术服务等畜牧生产相关领域的应用复合型精英人才。</w:t>
      </w:r>
    </w:p>
    <w:p w14:paraId="482FCEEB" w14:textId="77777777" w:rsidR="00507D2A" w:rsidRPr="009D0FC2" w:rsidRDefault="00507D2A" w:rsidP="00507D2A">
      <w:pPr>
        <w:rPr>
          <w:rFonts w:ascii="仿宋" w:eastAsia="仿宋" w:hAnsi="仿宋"/>
          <w:szCs w:val="21"/>
        </w:rPr>
      </w:pPr>
      <w:r w:rsidRPr="009D0FC2">
        <w:rPr>
          <w:rFonts w:ascii="仿宋" w:eastAsia="仿宋" w:hAnsi="仿宋"/>
          <w:noProof/>
          <w:color w:val="000000"/>
          <w:szCs w:val="21"/>
        </w:rPr>
        <w:drawing>
          <wp:inline distT="0" distB="0" distL="114300" distR="114300" wp14:anchorId="2B8D7CDA" wp14:editId="6DFB8E2F">
            <wp:extent cx="1607820" cy="1129030"/>
            <wp:effectExtent l="0" t="0" r="11430" b="13970"/>
            <wp:docPr id="1" name="图片 3" descr="-5f313c7df61ac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5f313c7df61acbb5"/>
                    <pic:cNvPicPr>
                      <a:picLocks noChangeAspect="1"/>
                    </pic:cNvPicPr>
                  </pic:nvPicPr>
                  <pic:blipFill>
                    <a:blip r:embed="rId4"/>
                    <a:stretch>
                      <a:fillRect/>
                    </a:stretch>
                  </pic:blipFill>
                  <pic:spPr>
                    <a:xfrm>
                      <a:off x="0" y="0"/>
                      <a:ext cx="1607820" cy="1129030"/>
                    </a:xfrm>
                    <a:prstGeom prst="rect">
                      <a:avLst/>
                    </a:prstGeom>
                    <a:noFill/>
                    <a:ln>
                      <a:noFill/>
                    </a:ln>
                  </pic:spPr>
                </pic:pic>
              </a:graphicData>
            </a:graphic>
          </wp:inline>
        </w:drawing>
      </w:r>
      <w:r w:rsidRPr="009D0FC2">
        <w:rPr>
          <w:rFonts w:ascii="仿宋" w:eastAsia="仿宋" w:hAnsi="仿宋" w:hint="eastAsia"/>
          <w:color w:val="000000"/>
          <w:szCs w:val="21"/>
        </w:rPr>
        <w:t xml:space="preserve"> </w:t>
      </w:r>
      <w:r w:rsidRPr="009D0FC2">
        <w:rPr>
          <w:rFonts w:ascii="仿宋" w:eastAsia="仿宋" w:hAnsi="仿宋"/>
          <w:noProof/>
          <w:color w:val="0000FF"/>
          <w:szCs w:val="21"/>
        </w:rPr>
        <w:drawing>
          <wp:inline distT="0" distB="0" distL="114300" distR="114300" wp14:anchorId="668A9CDB" wp14:editId="6EB05A18">
            <wp:extent cx="1762760" cy="1134745"/>
            <wp:effectExtent l="0" t="0" r="8890" b="8255"/>
            <wp:docPr id="2" name="图片 2" descr="IMG_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447"/>
                    <pic:cNvPicPr>
                      <a:picLocks noChangeAspect="1"/>
                    </pic:cNvPicPr>
                  </pic:nvPicPr>
                  <pic:blipFill>
                    <a:blip r:embed="rId5"/>
                    <a:stretch>
                      <a:fillRect/>
                    </a:stretch>
                  </pic:blipFill>
                  <pic:spPr>
                    <a:xfrm>
                      <a:off x="0" y="0"/>
                      <a:ext cx="1762760" cy="1134745"/>
                    </a:xfrm>
                    <a:prstGeom prst="rect">
                      <a:avLst/>
                    </a:prstGeom>
                  </pic:spPr>
                </pic:pic>
              </a:graphicData>
            </a:graphic>
          </wp:inline>
        </w:drawing>
      </w:r>
      <w:r w:rsidRPr="009D0FC2">
        <w:rPr>
          <w:rFonts w:ascii="仿宋" w:eastAsia="仿宋" w:hAnsi="仿宋" w:hint="eastAsia"/>
          <w:color w:val="0000FF"/>
          <w:szCs w:val="21"/>
        </w:rPr>
        <w:t xml:space="preserve"> </w:t>
      </w:r>
      <w:r w:rsidRPr="009D0FC2">
        <w:rPr>
          <w:rFonts w:ascii="仿宋" w:eastAsia="仿宋" w:hAnsi="仿宋"/>
          <w:noProof/>
          <w:color w:val="0000FF"/>
          <w:szCs w:val="21"/>
        </w:rPr>
        <w:drawing>
          <wp:inline distT="0" distB="0" distL="114300" distR="114300" wp14:anchorId="7E7D3111" wp14:editId="23D05E2D">
            <wp:extent cx="1707515" cy="1134745"/>
            <wp:effectExtent l="0" t="0" r="6985" b="8255"/>
            <wp:docPr id="3" name="图片 3" descr="QQ图片2016010508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60105085711"/>
                    <pic:cNvPicPr>
                      <a:picLocks noChangeAspect="1"/>
                    </pic:cNvPicPr>
                  </pic:nvPicPr>
                  <pic:blipFill>
                    <a:blip r:embed="rId6"/>
                    <a:stretch>
                      <a:fillRect/>
                    </a:stretch>
                  </pic:blipFill>
                  <pic:spPr>
                    <a:xfrm>
                      <a:off x="0" y="0"/>
                      <a:ext cx="1707515" cy="1134745"/>
                    </a:xfrm>
                    <a:prstGeom prst="rect">
                      <a:avLst/>
                    </a:prstGeom>
                  </pic:spPr>
                </pic:pic>
              </a:graphicData>
            </a:graphic>
          </wp:inline>
        </w:drawing>
      </w:r>
    </w:p>
    <w:p w14:paraId="6D21DFF1" w14:textId="77777777" w:rsidR="00507D2A" w:rsidRPr="009D0FC2" w:rsidRDefault="00507D2A" w:rsidP="00507D2A">
      <w:pPr>
        <w:ind w:firstLineChars="200" w:firstLine="562"/>
        <w:rPr>
          <w:rFonts w:ascii="仿宋" w:eastAsia="仿宋" w:hAnsi="仿宋" w:cs="微软雅黑"/>
          <w:b/>
          <w:bCs/>
          <w:kern w:val="0"/>
          <w:sz w:val="28"/>
          <w:szCs w:val="28"/>
          <w:lang w:bidi="ar"/>
        </w:rPr>
      </w:pPr>
      <w:r w:rsidRPr="009D0FC2">
        <w:rPr>
          <w:rFonts w:ascii="仿宋" w:eastAsia="仿宋" w:hAnsi="仿宋" w:cs="微软雅黑" w:hint="eastAsia"/>
          <w:b/>
          <w:bCs/>
          <w:kern w:val="0"/>
          <w:sz w:val="28"/>
          <w:szCs w:val="28"/>
          <w:lang w:bidi="ar"/>
        </w:rPr>
        <w:t>三、专业优势</w:t>
      </w:r>
    </w:p>
    <w:p w14:paraId="479900D5" w14:textId="77777777" w:rsidR="00507D2A" w:rsidRPr="009D0FC2" w:rsidRDefault="00507D2A" w:rsidP="00507D2A">
      <w:pPr>
        <w:ind w:firstLineChars="200" w:firstLine="562"/>
        <w:rPr>
          <w:rFonts w:ascii="仿宋" w:eastAsia="仿宋" w:hAnsi="仿宋"/>
          <w:sz w:val="28"/>
          <w:szCs w:val="28"/>
        </w:rPr>
      </w:pPr>
      <w:r w:rsidRPr="009D0FC2">
        <w:rPr>
          <w:rFonts w:ascii="仿宋" w:eastAsia="仿宋" w:hAnsi="仿宋" w:hint="eastAsia"/>
          <w:b/>
          <w:bCs/>
          <w:sz w:val="28"/>
          <w:szCs w:val="28"/>
        </w:rPr>
        <w:lastRenderedPageBreak/>
        <w:t>1、基地平台</w:t>
      </w:r>
      <w:r>
        <w:rPr>
          <w:rFonts w:ascii="仿宋" w:eastAsia="仿宋" w:hAnsi="仿宋" w:hint="eastAsia"/>
          <w:b/>
          <w:bCs/>
          <w:sz w:val="28"/>
          <w:szCs w:val="28"/>
        </w:rPr>
        <w:t>：</w:t>
      </w:r>
      <w:r w:rsidRPr="009D0FC2">
        <w:rPr>
          <w:rFonts w:ascii="仿宋" w:eastAsia="仿宋" w:hAnsi="仿宋" w:hint="eastAsia"/>
          <w:sz w:val="28"/>
          <w:szCs w:val="28"/>
        </w:rPr>
        <w:t>本专业依托湖南省动物学重点建设学科，理论与实践教学条件优越，实验教学面积达</w:t>
      </w:r>
      <w:r>
        <w:rPr>
          <w:rFonts w:ascii="仿宋" w:eastAsia="仿宋" w:hAnsi="仿宋" w:hint="eastAsia"/>
          <w:sz w:val="28"/>
          <w:szCs w:val="28"/>
        </w:rPr>
        <w:t>1</w:t>
      </w:r>
      <w:r w:rsidRPr="009D0FC2">
        <w:rPr>
          <w:rFonts w:ascii="仿宋" w:eastAsia="仿宋" w:hAnsi="仿宋" w:hint="eastAsia"/>
          <w:sz w:val="28"/>
          <w:szCs w:val="28"/>
        </w:rPr>
        <w:t>800m</w:t>
      </w:r>
      <w:r w:rsidRPr="009D0FC2">
        <w:rPr>
          <w:rFonts w:ascii="仿宋" w:eastAsia="仿宋" w:hAnsi="仿宋" w:hint="eastAsia"/>
          <w:sz w:val="28"/>
          <w:szCs w:val="28"/>
          <w:vertAlign w:val="superscript"/>
        </w:rPr>
        <w:t>2</w:t>
      </w:r>
      <w:r w:rsidRPr="009D0FC2">
        <w:rPr>
          <w:rFonts w:ascii="仿宋" w:eastAsia="仿宋" w:hAnsi="仿宋" w:hint="eastAsia"/>
          <w:sz w:val="28"/>
          <w:szCs w:val="28"/>
        </w:rPr>
        <w:t>，大型仪器设备100余台套。先后建成</w:t>
      </w:r>
      <w:r w:rsidRPr="009E4071">
        <w:rPr>
          <w:rFonts w:ascii="仿宋" w:eastAsia="仿宋" w:hAnsi="仿宋" w:hint="eastAsia"/>
          <w:sz w:val="28"/>
          <w:szCs w:val="28"/>
        </w:rPr>
        <w:t>教育部农科教合作人才培养基地</w:t>
      </w:r>
      <w:r>
        <w:rPr>
          <w:rFonts w:ascii="仿宋" w:eastAsia="仿宋" w:hAnsi="仿宋" w:hint="eastAsia"/>
          <w:sz w:val="28"/>
          <w:szCs w:val="28"/>
        </w:rPr>
        <w:t>、</w:t>
      </w:r>
      <w:r w:rsidRPr="009D0FC2">
        <w:rPr>
          <w:rFonts w:ascii="仿宋" w:eastAsia="仿宋" w:hAnsi="仿宋" w:hint="eastAsia"/>
          <w:sz w:val="28"/>
          <w:szCs w:val="28"/>
        </w:rPr>
        <w:t>湖南省校企合作人才培养示范基地、生命与环境资源科普基地、洞庭湖生态经济区建设与发展协同创新中心、湖南省动物学高校重点实验室等多个省级</w:t>
      </w:r>
      <w:r>
        <w:rPr>
          <w:rFonts w:ascii="仿宋" w:eastAsia="仿宋" w:hAnsi="仿宋" w:hint="eastAsia"/>
          <w:sz w:val="28"/>
          <w:szCs w:val="28"/>
        </w:rPr>
        <w:t>以上</w:t>
      </w:r>
      <w:r w:rsidRPr="009D0FC2">
        <w:rPr>
          <w:rFonts w:ascii="仿宋" w:eastAsia="仿宋" w:hAnsi="仿宋" w:hint="eastAsia"/>
          <w:sz w:val="28"/>
          <w:szCs w:val="28"/>
        </w:rPr>
        <w:t>实验和实践教学平台，拥有各类实习实践基地</w:t>
      </w:r>
      <w:r>
        <w:rPr>
          <w:rFonts w:ascii="仿宋" w:eastAsia="仿宋" w:hAnsi="仿宋" w:hint="eastAsia"/>
          <w:sz w:val="28"/>
          <w:szCs w:val="28"/>
        </w:rPr>
        <w:t>25</w:t>
      </w:r>
      <w:r w:rsidRPr="009D0FC2">
        <w:rPr>
          <w:rFonts w:ascii="仿宋" w:eastAsia="仿宋" w:hAnsi="仿宋" w:hint="eastAsia"/>
          <w:sz w:val="28"/>
          <w:szCs w:val="28"/>
        </w:rPr>
        <w:t>个。对接产业发展，紧紧围绕生猪健康养殖、</w:t>
      </w:r>
      <w:r>
        <w:rPr>
          <w:rFonts w:ascii="仿宋" w:eastAsia="仿宋" w:hAnsi="仿宋" w:hint="eastAsia"/>
          <w:sz w:val="28"/>
          <w:szCs w:val="28"/>
        </w:rPr>
        <w:t>草食动物</w:t>
      </w:r>
      <w:r w:rsidRPr="009D0FC2">
        <w:rPr>
          <w:rFonts w:ascii="仿宋" w:eastAsia="仿宋" w:hAnsi="仿宋" w:hint="eastAsia"/>
          <w:sz w:val="28"/>
          <w:szCs w:val="28"/>
        </w:rPr>
        <w:t>生长性能与抗病技术、</w:t>
      </w:r>
      <w:r w:rsidRPr="0052148F">
        <w:rPr>
          <w:rFonts w:ascii="仿宋" w:eastAsia="仿宋" w:hAnsi="仿宋" w:hint="eastAsia"/>
          <w:sz w:val="28"/>
          <w:szCs w:val="28"/>
        </w:rPr>
        <w:t>优质家禽养殖加工</w:t>
      </w:r>
      <w:r>
        <w:rPr>
          <w:rFonts w:ascii="仿宋" w:eastAsia="仿宋" w:hAnsi="仿宋" w:hint="eastAsia"/>
          <w:sz w:val="28"/>
          <w:szCs w:val="28"/>
        </w:rPr>
        <w:t>及</w:t>
      </w:r>
      <w:r w:rsidRPr="009D0FC2">
        <w:rPr>
          <w:rFonts w:ascii="仿宋" w:eastAsia="仿宋" w:hAnsi="仿宋" w:hint="eastAsia"/>
          <w:sz w:val="28"/>
          <w:szCs w:val="28"/>
        </w:rPr>
        <w:t>生态循环型养殖模式等内容进行校企合作“产学研”协同育人。</w:t>
      </w:r>
    </w:p>
    <w:p w14:paraId="53C1D4F4" w14:textId="77777777" w:rsidR="00507D2A" w:rsidRPr="009D0FC2" w:rsidRDefault="00507D2A" w:rsidP="00507D2A">
      <w:pPr>
        <w:ind w:firstLineChars="200" w:firstLine="562"/>
        <w:rPr>
          <w:rFonts w:ascii="仿宋" w:eastAsia="仿宋" w:hAnsi="仿宋"/>
          <w:sz w:val="28"/>
          <w:szCs w:val="28"/>
        </w:rPr>
      </w:pPr>
      <w:r w:rsidRPr="009D0FC2">
        <w:rPr>
          <w:rFonts w:ascii="仿宋" w:eastAsia="仿宋" w:hAnsi="仿宋" w:hint="eastAsia"/>
          <w:b/>
          <w:bCs/>
          <w:sz w:val="28"/>
          <w:szCs w:val="28"/>
        </w:rPr>
        <w:t>2、师资力量</w:t>
      </w:r>
      <w:r>
        <w:rPr>
          <w:rFonts w:ascii="仿宋" w:eastAsia="仿宋" w:hAnsi="仿宋" w:hint="eastAsia"/>
          <w:b/>
          <w:bCs/>
          <w:sz w:val="28"/>
          <w:szCs w:val="28"/>
        </w:rPr>
        <w:t>：</w:t>
      </w:r>
      <w:r w:rsidRPr="009D0FC2">
        <w:rPr>
          <w:rFonts w:ascii="仿宋" w:eastAsia="仿宋" w:hAnsi="仿宋" w:hint="eastAsia"/>
          <w:sz w:val="28"/>
          <w:szCs w:val="28"/>
        </w:rPr>
        <w:t>师资力量雄厚，2</w:t>
      </w:r>
      <w:r>
        <w:rPr>
          <w:rFonts w:ascii="仿宋" w:eastAsia="仿宋" w:hAnsi="仿宋" w:hint="eastAsia"/>
          <w:sz w:val="28"/>
          <w:szCs w:val="28"/>
        </w:rPr>
        <w:t>5</w:t>
      </w:r>
      <w:r w:rsidRPr="009D0FC2">
        <w:rPr>
          <w:rFonts w:ascii="仿宋" w:eastAsia="仿宋" w:hAnsi="仿宋" w:hint="eastAsia"/>
          <w:sz w:val="28"/>
          <w:szCs w:val="28"/>
        </w:rPr>
        <w:t>名专任教师中教授</w:t>
      </w:r>
      <w:r>
        <w:rPr>
          <w:rFonts w:ascii="仿宋" w:eastAsia="仿宋" w:hAnsi="仿宋" w:hint="eastAsia"/>
          <w:sz w:val="28"/>
          <w:szCs w:val="28"/>
        </w:rPr>
        <w:t>8</w:t>
      </w:r>
      <w:r w:rsidRPr="009D0FC2">
        <w:rPr>
          <w:rFonts w:ascii="仿宋" w:eastAsia="仿宋" w:hAnsi="仿宋" w:hint="eastAsia"/>
          <w:sz w:val="28"/>
          <w:szCs w:val="28"/>
        </w:rPr>
        <w:t>人，副教授1</w:t>
      </w:r>
      <w:r>
        <w:rPr>
          <w:rFonts w:ascii="仿宋" w:eastAsia="仿宋" w:hAnsi="仿宋" w:hint="eastAsia"/>
          <w:sz w:val="28"/>
          <w:szCs w:val="28"/>
        </w:rPr>
        <w:t>2</w:t>
      </w:r>
      <w:r w:rsidRPr="009D0FC2">
        <w:rPr>
          <w:rFonts w:ascii="仿宋" w:eastAsia="仿宋" w:hAnsi="仿宋" w:hint="eastAsia"/>
          <w:sz w:val="28"/>
          <w:szCs w:val="28"/>
        </w:rPr>
        <w:t>人，博士1</w:t>
      </w:r>
      <w:r>
        <w:rPr>
          <w:rFonts w:ascii="仿宋" w:eastAsia="仿宋" w:hAnsi="仿宋" w:hint="eastAsia"/>
          <w:sz w:val="28"/>
          <w:szCs w:val="28"/>
        </w:rPr>
        <w:t>5</w:t>
      </w:r>
      <w:r w:rsidRPr="009D0FC2">
        <w:rPr>
          <w:rFonts w:ascii="仿宋" w:eastAsia="仿宋" w:hAnsi="仿宋" w:hint="eastAsia"/>
          <w:sz w:val="28"/>
          <w:szCs w:val="28"/>
        </w:rPr>
        <w:t>人，国家教指委成员1名，全国科技助力精准扶贫先进个人1名，省级专家或特派员2人，具有海外留学经历教师5人，双师双能型教师</w:t>
      </w:r>
      <w:r>
        <w:rPr>
          <w:rFonts w:ascii="仿宋" w:eastAsia="仿宋" w:hAnsi="仿宋" w:hint="eastAsia"/>
          <w:sz w:val="28"/>
          <w:szCs w:val="28"/>
        </w:rPr>
        <w:t>占比</w:t>
      </w:r>
      <w:r w:rsidRPr="009D0FC2">
        <w:rPr>
          <w:rFonts w:ascii="仿宋" w:eastAsia="仿宋" w:hAnsi="仿宋" w:hint="eastAsia"/>
          <w:sz w:val="28"/>
          <w:szCs w:val="28"/>
        </w:rPr>
        <w:t>100%。</w:t>
      </w:r>
    </w:p>
    <w:p w14:paraId="4E136BDB" w14:textId="77777777" w:rsidR="00507D2A" w:rsidRPr="009D0FC2" w:rsidRDefault="00507D2A" w:rsidP="00507D2A">
      <w:pPr>
        <w:ind w:firstLineChars="200" w:firstLine="562"/>
        <w:rPr>
          <w:rFonts w:ascii="仿宋" w:eastAsia="仿宋" w:hAnsi="仿宋"/>
          <w:sz w:val="28"/>
          <w:szCs w:val="28"/>
        </w:rPr>
      </w:pPr>
      <w:r w:rsidRPr="009D0FC2">
        <w:rPr>
          <w:rFonts w:ascii="仿宋" w:eastAsia="仿宋" w:hAnsi="仿宋" w:hint="eastAsia"/>
          <w:b/>
          <w:bCs/>
          <w:sz w:val="28"/>
          <w:szCs w:val="28"/>
        </w:rPr>
        <w:t>3、科技与教改成果</w:t>
      </w:r>
      <w:r>
        <w:rPr>
          <w:rFonts w:ascii="仿宋" w:eastAsia="仿宋" w:hAnsi="仿宋" w:hint="eastAsia"/>
          <w:b/>
          <w:bCs/>
          <w:sz w:val="28"/>
          <w:szCs w:val="28"/>
        </w:rPr>
        <w:t>：</w:t>
      </w:r>
      <w:r w:rsidRPr="009D0FC2">
        <w:rPr>
          <w:rFonts w:ascii="仿宋" w:eastAsia="仿宋" w:hAnsi="仿宋" w:hint="eastAsia"/>
          <w:sz w:val="28"/>
          <w:szCs w:val="28"/>
        </w:rPr>
        <w:t>近年来，本专业教师先后主持和参与国家、省级科研、教研课题20余项，经费达300余万元；荣获省级</w:t>
      </w:r>
      <w:r>
        <w:rPr>
          <w:rFonts w:ascii="仿宋" w:eastAsia="仿宋" w:hAnsi="仿宋" w:hint="eastAsia"/>
          <w:sz w:val="28"/>
          <w:szCs w:val="28"/>
        </w:rPr>
        <w:t>科研及</w:t>
      </w:r>
      <w:r w:rsidRPr="009D0FC2">
        <w:rPr>
          <w:rFonts w:ascii="仿宋" w:eastAsia="仿宋" w:hAnsi="仿宋" w:hint="eastAsia"/>
          <w:sz w:val="28"/>
          <w:szCs w:val="28"/>
        </w:rPr>
        <w:t>教学成果奖</w:t>
      </w:r>
      <w:r>
        <w:rPr>
          <w:rFonts w:ascii="仿宋" w:eastAsia="仿宋" w:hAnsi="仿宋" w:hint="eastAsia"/>
          <w:sz w:val="28"/>
          <w:szCs w:val="28"/>
        </w:rPr>
        <w:t>1</w:t>
      </w:r>
      <w:r w:rsidRPr="009D0FC2">
        <w:rPr>
          <w:rFonts w:ascii="仿宋" w:eastAsia="仿宋" w:hAnsi="仿宋" w:hint="eastAsia"/>
          <w:sz w:val="28"/>
          <w:szCs w:val="28"/>
        </w:rPr>
        <w:t>2项；发表各类科研与教改论文100余篇；出版专著、教材及培训手册10部；培训农村基层干部、技术人员2000余人次。打造了一批高品质、可示范的专业“金课”和“精课”，相继建成《动物生产学》省级精品课程、《动物疾病学》省级名师空间课堂、《动物学》省级线下一流课程，以及《动物生物化学》、《动物疾病学》校级精品资源网站等具有专业特色的课程群及教学团队，具有一流的人才培养体系优势和团队与课程特色优势。动物科学专业科技服务和人才</w:t>
      </w:r>
      <w:r w:rsidRPr="009D0FC2">
        <w:rPr>
          <w:rFonts w:ascii="仿宋" w:eastAsia="仿宋" w:hAnsi="仿宋" w:hint="eastAsia"/>
          <w:sz w:val="28"/>
          <w:szCs w:val="28"/>
        </w:rPr>
        <w:lastRenderedPageBreak/>
        <w:t>培养成效分别在《人民日报》、《中国教育报》、《湖南日报》、《红网》等媒体报道。</w:t>
      </w:r>
    </w:p>
    <w:p w14:paraId="5A1D9AE1" w14:textId="77777777" w:rsidR="00507D2A" w:rsidRPr="009D0FC2" w:rsidRDefault="00507D2A" w:rsidP="00507D2A">
      <w:pPr>
        <w:adjustRightInd w:val="0"/>
        <w:snapToGrid w:val="0"/>
        <w:outlineLvl w:val="0"/>
        <w:rPr>
          <w:rFonts w:ascii="仿宋" w:eastAsia="仿宋" w:hAnsi="仿宋"/>
          <w:sz w:val="28"/>
          <w:szCs w:val="28"/>
        </w:rPr>
      </w:pPr>
      <w:r w:rsidRPr="009D0FC2">
        <w:rPr>
          <w:rFonts w:ascii="仿宋" w:eastAsia="仿宋" w:hAnsi="仿宋"/>
          <w:noProof/>
          <w:sz w:val="28"/>
          <w:szCs w:val="28"/>
        </w:rPr>
        <w:drawing>
          <wp:inline distT="0" distB="0" distL="114300" distR="114300" wp14:anchorId="0BB9A7B6" wp14:editId="6C63AFE8">
            <wp:extent cx="1744345" cy="984885"/>
            <wp:effectExtent l="0" t="0" r="8255" b="5715"/>
            <wp:docPr id="4" name="图片 3" descr="LL4KQ01{J{BQA5[74P0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LL4KQ01{J{BQA5[74P0H)~Q"/>
                    <pic:cNvPicPr>
                      <a:picLocks noChangeAspect="1"/>
                    </pic:cNvPicPr>
                  </pic:nvPicPr>
                  <pic:blipFill>
                    <a:blip r:embed="rId7"/>
                    <a:stretch>
                      <a:fillRect/>
                    </a:stretch>
                  </pic:blipFill>
                  <pic:spPr>
                    <a:xfrm>
                      <a:off x="0" y="0"/>
                      <a:ext cx="1744345" cy="984885"/>
                    </a:xfrm>
                    <a:prstGeom prst="rect">
                      <a:avLst/>
                    </a:prstGeom>
                  </pic:spPr>
                </pic:pic>
              </a:graphicData>
            </a:graphic>
          </wp:inline>
        </w:drawing>
      </w:r>
      <w:r w:rsidRPr="009D0FC2">
        <w:rPr>
          <w:rFonts w:ascii="仿宋" w:eastAsia="仿宋" w:hAnsi="仿宋"/>
          <w:noProof/>
          <w:sz w:val="28"/>
          <w:szCs w:val="28"/>
        </w:rPr>
        <w:drawing>
          <wp:inline distT="0" distB="0" distL="114300" distR="114300" wp14:anchorId="4760395D" wp14:editId="518575C8">
            <wp:extent cx="1665605" cy="986790"/>
            <wp:effectExtent l="0" t="0" r="10795" b="3810"/>
            <wp:docPr id="5" name="图片 5" descr="C:\Users\B313\AppData\Roaming\Tencent\Users\583000350\QQ\WinTemp\RichOle\AKD0RMMGGP`35$IJ)DDBS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C:\Users\B313\AppData\Roaming\Tencent\Users\583000350\QQ\WinTemp\RichOle\AKD0RMMGGP`35$IJ)DDBSX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65605" cy="986790"/>
                    </a:xfrm>
                    <a:prstGeom prst="rect">
                      <a:avLst/>
                    </a:prstGeom>
                    <a:noFill/>
                    <a:ln>
                      <a:noFill/>
                    </a:ln>
                  </pic:spPr>
                </pic:pic>
              </a:graphicData>
            </a:graphic>
          </wp:inline>
        </w:drawing>
      </w:r>
      <w:r w:rsidRPr="009D0FC2">
        <w:rPr>
          <w:rFonts w:ascii="仿宋" w:eastAsia="仿宋" w:hAnsi="仿宋" w:cs="微软雅黑" w:hint="eastAsia"/>
          <w:noProof/>
          <w:color w:val="666666"/>
          <w:sz w:val="28"/>
          <w:szCs w:val="28"/>
          <w:shd w:val="clear" w:color="auto" w:fill="FFFFFF"/>
        </w:rPr>
        <w:drawing>
          <wp:inline distT="0" distB="0" distL="114300" distR="114300" wp14:anchorId="08046110" wp14:editId="2B0C4967">
            <wp:extent cx="1757045" cy="1004570"/>
            <wp:effectExtent l="0" t="0" r="14605" b="5080"/>
            <wp:docPr id="6" name="图片 6" descr="1611538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11538370(1)"/>
                    <pic:cNvPicPr>
                      <a:picLocks noChangeAspect="1"/>
                    </pic:cNvPicPr>
                  </pic:nvPicPr>
                  <pic:blipFill>
                    <a:blip r:embed="rId9"/>
                    <a:stretch>
                      <a:fillRect/>
                    </a:stretch>
                  </pic:blipFill>
                  <pic:spPr>
                    <a:xfrm>
                      <a:off x="0" y="0"/>
                      <a:ext cx="1757045" cy="1004570"/>
                    </a:xfrm>
                    <a:prstGeom prst="rect">
                      <a:avLst/>
                    </a:prstGeom>
                  </pic:spPr>
                </pic:pic>
              </a:graphicData>
            </a:graphic>
          </wp:inline>
        </w:drawing>
      </w:r>
    </w:p>
    <w:p w14:paraId="3CCBA046" w14:textId="77777777" w:rsidR="00507D2A" w:rsidRPr="009D0FC2" w:rsidRDefault="00507D2A" w:rsidP="00507D2A">
      <w:pPr>
        <w:widowControl/>
        <w:ind w:firstLine="420"/>
        <w:jc w:val="left"/>
        <w:textAlignment w:val="baseline"/>
        <w:rPr>
          <w:rFonts w:ascii="仿宋" w:eastAsia="仿宋" w:hAnsi="仿宋"/>
          <w:sz w:val="28"/>
          <w:szCs w:val="28"/>
        </w:rPr>
      </w:pPr>
    </w:p>
    <w:p w14:paraId="6AD084E7" w14:textId="77777777" w:rsidR="00507D2A" w:rsidRPr="009D0FC2" w:rsidRDefault="00507D2A" w:rsidP="00507D2A">
      <w:pPr>
        <w:ind w:firstLineChars="196" w:firstLine="551"/>
        <w:rPr>
          <w:rFonts w:ascii="仿宋" w:eastAsia="仿宋" w:hAnsi="仿宋" w:cs="微软雅黑"/>
          <w:b/>
          <w:bCs/>
          <w:kern w:val="0"/>
          <w:sz w:val="28"/>
          <w:szCs w:val="28"/>
          <w:lang w:bidi="ar"/>
        </w:rPr>
      </w:pPr>
      <w:r>
        <w:rPr>
          <w:rFonts w:ascii="仿宋" w:eastAsia="仿宋" w:hAnsi="仿宋" w:cs="微软雅黑" w:hint="eastAsia"/>
          <w:b/>
          <w:bCs/>
          <w:kern w:val="0"/>
          <w:sz w:val="28"/>
          <w:szCs w:val="28"/>
          <w:lang w:bidi="ar"/>
        </w:rPr>
        <w:t>四、培养质量</w:t>
      </w:r>
    </w:p>
    <w:p w14:paraId="5C878C33" w14:textId="77777777" w:rsidR="00507D2A" w:rsidRPr="009D0FC2" w:rsidRDefault="00507D2A" w:rsidP="00507D2A">
      <w:pPr>
        <w:ind w:firstLineChars="200" w:firstLine="560"/>
        <w:rPr>
          <w:rFonts w:ascii="仿宋" w:eastAsia="仿宋" w:hAnsi="仿宋"/>
          <w:sz w:val="28"/>
          <w:szCs w:val="28"/>
        </w:rPr>
      </w:pPr>
      <w:r w:rsidRPr="009D0FC2">
        <w:rPr>
          <w:rFonts w:ascii="仿宋" w:eastAsia="仿宋" w:hAnsi="仿宋" w:hint="eastAsia"/>
          <w:sz w:val="28"/>
          <w:szCs w:val="28"/>
        </w:rPr>
        <w:t>近3年，本专业学生获各类科研立项100项；国家级获奖5项，省级获奖7项；学生发表各类科研论文47篇。学生一次性就业率90%以上，专业对口就业率80%以上，“一专多证”获取率约70 %，就业区域主要以华中、华南和华东地区为主，就业方向主要为：境内升学，宠物行业，饲料、养殖、科研等企事业单位。学生毕业率及用人单位满意度和认可度100%。</w:t>
      </w:r>
    </w:p>
    <w:p w14:paraId="571A6B26" w14:textId="77777777" w:rsidR="00507D2A" w:rsidRPr="0052148F" w:rsidRDefault="00507D2A" w:rsidP="00507D2A">
      <w:pPr>
        <w:rPr>
          <w:b/>
          <w:bCs/>
          <w:sz w:val="36"/>
          <w:szCs w:val="36"/>
        </w:rPr>
      </w:pPr>
      <w:r w:rsidRPr="009D0FC2">
        <w:rPr>
          <w:rFonts w:ascii="微软雅黑" w:eastAsia="微软雅黑" w:hAnsi="微软雅黑" w:cs="微软雅黑" w:hint="eastAsia"/>
          <w:noProof/>
          <w:color w:val="333333"/>
          <w:szCs w:val="21"/>
        </w:rPr>
        <w:drawing>
          <wp:inline distT="0" distB="0" distL="114300" distR="114300" wp14:anchorId="1168BCCD" wp14:editId="7A1FC9C7">
            <wp:extent cx="5271135" cy="962025"/>
            <wp:effectExtent l="0" t="0" r="5715" b="9525"/>
            <wp:docPr id="7" name="图片 7" descr="1611457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1457825(1)"/>
                    <pic:cNvPicPr>
                      <a:picLocks noChangeAspect="1"/>
                    </pic:cNvPicPr>
                  </pic:nvPicPr>
                  <pic:blipFill>
                    <a:blip r:embed="rId10"/>
                    <a:stretch>
                      <a:fillRect/>
                    </a:stretch>
                  </pic:blipFill>
                  <pic:spPr>
                    <a:xfrm>
                      <a:off x="0" y="0"/>
                      <a:ext cx="5271135" cy="962025"/>
                    </a:xfrm>
                    <a:prstGeom prst="rect">
                      <a:avLst/>
                    </a:prstGeom>
                  </pic:spPr>
                </pic:pic>
              </a:graphicData>
            </a:graphic>
          </wp:inline>
        </w:drawing>
      </w:r>
    </w:p>
    <w:p w14:paraId="79BC85B1" w14:textId="308CD82C" w:rsidR="00507D2A" w:rsidRDefault="00507D2A">
      <w:pPr>
        <w:ind w:firstLine="480"/>
      </w:pPr>
    </w:p>
    <w:p w14:paraId="7AFCF124" w14:textId="77777777" w:rsidR="00507D2A" w:rsidRPr="007113C8" w:rsidRDefault="00507D2A" w:rsidP="00507D2A">
      <w:pPr>
        <w:jc w:val="center"/>
        <w:rPr>
          <w:rFonts w:ascii="黑体" w:eastAsia="黑体" w:hAnsi="Times New Roman"/>
          <w:b/>
          <w:color w:val="FF0000"/>
          <w:sz w:val="36"/>
          <w:szCs w:val="36"/>
        </w:rPr>
      </w:pPr>
      <w:r w:rsidRPr="007113C8">
        <w:rPr>
          <w:rFonts w:ascii="黑体" w:eastAsia="黑体" w:hAnsi="Times New Roman" w:hint="eastAsia"/>
          <w:b/>
          <w:color w:val="FF0000"/>
          <w:sz w:val="36"/>
          <w:szCs w:val="36"/>
        </w:rPr>
        <w:t>环境科学专业介绍</w:t>
      </w:r>
    </w:p>
    <w:p w14:paraId="54BBDF66" w14:textId="77777777" w:rsidR="00507D2A" w:rsidRPr="003216D0" w:rsidRDefault="00507D2A" w:rsidP="00507D2A">
      <w:pPr>
        <w:jc w:val="center"/>
        <w:rPr>
          <w:rFonts w:ascii="黑体" w:eastAsia="黑体" w:hAnsi="Times New Roman"/>
          <w:b/>
          <w:sz w:val="28"/>
          <w:szCs w:val="28"/>
        </w:rPr>
      </w:pPr>
      <w:r w:rsidRPr="003216D0">
        <w:rPr>
          <w:rFonts w:ascii="黑体" w:eastAsia="黑体" w:hAnsi="Times New Roman" w:hint="eastAsia"/>
          <w:b/>
          <w:color w:val="FF0000"/>
          <w:sz w:val="28"/>
          <w:szCs w:val="28"/>
        </w:rPr>
        <w:t>（学校优势特色专业）</w:t>
      </w:r>
    </w:p>
    <w:p w14:paraId="4676267E" w14:textId="77777777" w:rsidR="00507D2A" w:rsidRDefault="00507D2A" w:rsidP="00507D2A">
      <w:pPr>
        <w:jc w:val="center"/>
        <w:rPr>
          <w:rFonts w:ascii="黑体" w:eastAsia="黑体" w:hAnsi="Times New Roman"/>
          <w:b/>
          <w:sz w:val="28"/>
          <w:szCs w:val="28"/>
        </w:rPr>
      </w:pPr>
      <w:r>
        <w:rPr>
          <w:rFonts w:ascii="黑体" w:eastAsia="黑体" w:hAnsi="Times New Roman" w:hint="eastAsia"/>
          <w:b/>
          <w:sz w:val="28"/>
          <w:szCs w:val="28"/>
        </w:rPr>
        <w:t>环境科学（理工类）（本科</w:t>
      </w:r>
      <w:r>
        <w:rPr>
          <w:rFonts w:ascii="黑体" w:eastAsia="黑体" w:hAnsi="Times New Roman"/>
          <w:b/>
          <w:sz w:val="28"/>
          <w:szCs w:val="28"/>
        </w:rPr>
        <w:t xml:space="preserve"> </w:t>
      </w:r>
      <w:r>
        <w:rPr>
          <w:rFonts w:ascii="黑体" w:eastAsia="黑体" w:hAnsi="Times New Roman" w:hint="eastAsia"/>
          <w:b/>
          <w:sz w:val="28"/>
          <w:szCs w:val="28"/>
        </w:rPr>
        <w:t>专业代码：</w:t>
      </w:r>
      <w:r w:rsidRPr="00EB5FAB">
        <w:rPr>
          <w:rFonts w:ascii="黑体" w:eastAsia="黑体" w:hAnsi="Times New Roman"/>
          <w:b/>
          <w:sz w:val="28"/>
          <w:szCs w:val="28"/>
        </w:rPr>
        <w:t>082503</w:t>
      </w:r>
      <w:r>
        <w:rPr>
          <w:rFonts w:ascii="黑体" w:eastAsia="黑体" w:hAnsi="Times New Roman" w:hint="eastAsia"/>
          <w:b/>
          <w:sz w:val="28"/>
          <w:szCs w:val="28"/>
        </w:rPr>
        <w:t>）</w:t>
      </w:r>
    </w:p>
    <w:p w14:paraId="3DAF92D4" w14:textId="77777777" w:rsidR="00507D2A" w:rsidRDefault="00507D2A" w:rsidP="00507D2A">
      <w:pPr>
        <w:widowControl/>
        <w:ind w:firstLineChars="200" w:firstLine="562"/>
        <w:rPr>
          <w:rFonts w:ascii="仿宋" w:eastAsia="仿宋" w:hAnsi="仿宋" w:cs="仿宋"/>
          <w:b/>
          <w:color w:val="000000" w:themeColor="text1"/>
          <w:kern w:val="0"/>
          <w:sz w:val="28"/>
          <w:szCs w:val="28"/>
        </w:rPr>
      </w:pPr>
    </w:p>
    <w:p w14:paraId="13A0ADCE" w14:textId="77777777" w:rsidR="00507D2A" w:rsidRPr="00CE6B9C" w:rsidRDefault="00507D2A" w:rsidP="00507D2A">
      <w:pPr>
        <w:widowControl/>
        <w:ind w:firstLineChars="196" w:firstLine="551"/>
        <w:rPr>
          <w:rFonts w:ascii="仿宋" w:eastAsia="仿宋" w:hAnsi="仿宋" w:cs="仿宋"/>
          <w:b/>
          <w:color w:val="000000" w:themeColor="text1"/>
          <w:kern w:val="0"/>
          <w:sz w:val="28"/>
          <w:szCs w:val="28"/>
        </w:rPr>
      </w:pPr>
      <w:r w:rsidRPr="00CE6B9C">
        <w:rPr>
          <w:rFonts w:ascii="仿宋" w:eastAsia="仿宋" w:hAnsi="仿宋" w:cs="仿宋" w:hint="eastAsia"/>
          <w:b/>
          <w:color w:val="000000" w:themeColor="text1"/>
          <w:kern w:val="0"/>
          <w:sz w:val="28"/>
          <w:szCs w:val="28"/>
        </w:rPr>
        <w:t>一、专业背景</w:t>
      </w:r>
    </w:p>
    <w:p w14:paraId="163862B3" w14:textId="77777777" w:rsidR="00507D2A" w:rsidRPr="00E4493F" w:rsidRDefault="00507D2A" w:rsidP="00507D2A">
      <w:pPr>
        <w:widowControl/>
        <w:shd w:val="clear" w:color="auto" w:fill="FFFFFF"/>
        <w:ind w:firstLineChars="200" w:firstLine="560"/>
        <w:jc w:val="left"/>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随着环境保护在经济发展中的地位不断提升，环保产业跨越式发展，全社会环保投资总额从“十二五”期间的4.17万亿提高到</w:t>
      </w:r>
      <w:r w:rsidRPr="00CE6B9C">
        <w:rPr>
          <w:rFonts w:ascii="仿宋" w:eastAsia="仿宋" w:hAnsi="仿宋" w:cs="仿宋" w:hint="eastAsia"/>
          <w:color w:val="000000" w:themeColor="text1"/>
          <w:kern w:val="0"/>
          <w:sz w:val="28"/>
          <w:szCs w:val="28"/>
        </w:rPr>
        <w:lastRenderedPageBreak/>
        <w:t>“十三五”期间约17万亿，未来十四五期间环保投资有望继续爆发式增长。湖南文理学院环境科学专业</w:t>
      </w:r>
      <w:r w:rsidRPr="00CE6B9C">
        <w:rPr>
          <w:rFonts w:ascii="仿宋" w:eastAsia="仿宋" w:hAnsi="仿宋" w:cs="仿宋" w:hint="eastAsia"/>
          <w:bCs/>
          <w:color w:val="000000" w:themeColor="text1"/>
          <w:kern w:val="0"/>
          <w:sz w:val="28"/>
          <w:szCs w:val="28"/>
        </w:rPr>
        <w:t>顺应生态优先，绿色发展、国家重大发展战略和当下热门人才需求而开办</w:t>
      </w:r>
      <w:r w:rsidRPr="00CE6B9C">
        <w:rPr>
          <w:rFonts w:ascii="仿宋" w:eastAsia="仿宋" w:hAnsi="仿宋" w:cs="仿宋" w:hint="eastAsia"/>
          <w:color w:val="000000" w:themeColor="text1"/>
          <w:kern w:val="0"/>
          <w:sz w:val="28"/>
          <w:szCs w:val="28"/>
        </w:rPr>
        <w:t>。</w:t>
      </w:r>
      <w:r w:rsidRPr="00E4493F">
        <w:rPr>
          <w:rFonts w:ascii="仿宋" w:eastAsia="仿宋" w:hAnsi="仿宋" w:cs="仿宋" w:hint="eastAsia"/>
          <w:color w:val="000000" w:themeColor="text1"/>
          <w:kern w:val="0"/>
          <w:sz w:val="28"/>
          <w:szCs w:val="28"/>
        </w:rPr>
        <w:t>本专业旨在培养环境科学研究、环境管理规划、环境监测与评价、污染控制与防治等专业理论与实践技能，且具有创新精神和实践能力的复合应用型人才。</w:t>
      </w:r>
    </w:p>
    <w:p w14:paraId="0C2F1C9C" w14:textId="77777777" w:rsidR="00507D2A" w:rsidRPr="00CE6B9C" w:rsidRDefault="00507D2A" w:rsidP="00507D2A">
      <w:pPr>
        <w:widowControl/>
        <w:ind w:firstLineChars="200" w:firstLine="562"/>
        <w:rPr>
          <w:rFonts w:ascii="仿宋" w:eastAsia="仿宋" w:hAnsi="仿宋" w:cs="仿宋"/>
          <w:b/>
          <w:color w:val="000000" w:themeColor="text1"/>
          <w:kern w:val="0"/>
          <w:sz w:val="28"/>
          <w:szCs w:val="28"/>
        </w:rPr>
      </w:pPr>
      <w:r w:rsidRPr="00CE6B9C">
        <w:rPr>
          <w:rFonts w:ascii="仿宋" w:eastAsia="仿宋" w:hAnsi="仿宋" w:cs="仿宋" w:hint="eastAsia"/>
          <w:b/>
          <w:color w:val="000000" w:themeColor="text1"/>
          <w:kern w:val="0"/>
          <w:sz w:val="28"/>
          <w:szCs w:val="28"/>
        </w:rPr>
        <w:t>二、培养方式</w:t>
      </w:r>
    </w:p>
    <w:p w14:paraId="06694D44" w14:textId="77777777" w:rsidR="00507D2A" w:rsidRPr="00CE6B9C" w:rsidRDefault="00507D2A" w:rsidP="00507D2A">
      <w:pPr>
        <w:ind w:firstLineChars="200" w:firstLine="560"/>
        <w:rPr>
          <w:rFonts w:ascii="黑体" w:eastAsia="黑体" w:hAnsi="Times New Roman"/>
          <w:color w:val="000000" w:themeColor="text1"/>
          <w:sz w:val="28"/>
          <w:szCs w:val="28"/>
        </w:rPr>
      </w:pPr>
      <w:r w:rsidRPr="00CE6B9C">
        <w:rPr>
          <w:rFonts w:ascii="仿宋" w:eastAsia="仿宋" w:hAnsi="仿宋" w:cs="仿宋" w:hint="eastAsia"/>
          <w:color w:val="000000" w:themeColor="text1"/>
          <w:kern w:val="0"/>
          <w:sz w:val="28"/>
          <w:szCs w:val="28"/>
        </w:rPr>
        <w:t>本专业</w:t>
      </w:r>
      <w:r>
        <w:rPr>
          <w:rFonts w:ascii="仿宋" w:eastAsia="仿宋" w:hAnsi="仿宋" w:cs="仿宋" w:hint="eastAsia"/>
          <w:color w:val="000000" w:themeColor="text1"/>
          <w:kern w:val="0"/>
          <w:sz w:val="28"/>
          <w:szCs w:val="28"/>
        </w:rPr>
        <w:t>开设</w:t>
      </w:r>
      <w:r w:rsidRPr="00CE6B9C">
        <w:rPr>
          <w:rFonts w:ascii="仿宋" w:eastAsia="仿宋" w:hAnsi="仿宋" w:cs="仿宋" w:hint="eastAsia"/>
          <w:color w:val="000000" w:themeColor="text1"/>
          <w:kern w:val="0"/>
          <w:sz w:val="28"/>
          <w:szCs w:val="28"/>
        </w:rPr>
        <w:t>“</w:t>
      </w:r>
      <w:r w:rsidRPr="00CE6B9C">
        <w:rPr>
          <w:rFonts w:ascii="仿宋" w:eastAsia="仿宋" w:hAnsi="仿宋" w:cs="仿宋" w:hint="eastAsia"/>
          <w:bCs/>
          <w:color w:val="000000" w:themeColor="text1"/>
          <w:kern w:val="0"/>
          <w:sz w:val="28"/>
          <w:szCs w:val="28"/>
        </w:rPr>
        <w:t>环境保护与污染治理</w:t>
      </w:r>
      <w:r w:rsidRPr="00CE6B9C">
        <w:rPr>
          <w:rFonts w:ascii="仿宋" w:eastAsia="仿宋" w:hAnsi="仿宋" w:cs="仿宋" w:hint="eastAsia"/>
          <w:color w:val="000000" w:themeColor="text1"/>
          <w:kern w:val="0"/>
          <w:sz w:val="28"/>
          <w:szCs w:val="28"/>
        </w:rPr>
        <w:t>”和“</w:t>
      </w:r>
      <w:r w:rsidRPr="00CE6B9C">
        <w:rPr>
          <w:rFonts w:ascii="仿宋" w:eastAsia="仿宋" w:hAnsi="仿宋" w:cs="仿宋" w:hint="eastAsia"/>
          <w:bCs/>
          <w:color w:val="000000" w:themeColor="text1"/>
          <w:kern w:val="0"/>
          <w:sz w:val="28"/>
          <w:szCs w:val="28"/>
        </w:rPr>
        <w:t>环境信息与规划管理</w:t>
      </w:r>
      <w:r w:rsidRPr="00CE6B9C">
        <w:rPr>
          <w:rFonts w:ascii="仿宋" w:eastAsia="仿宋" w:hAnsi="仿宋" w:cs="仿宋" w:hint="eastAsia"/>
          <w:color w:val="000000" w:themeColor="text1"/>
          <w:kern w:val="0"/>
          <w:sz w:val="28"/>
          <w:szCs w:val="28"/>
        </w:rPr>
        <w:t>”两个方向。</w:t>
      </w:r>
      <w:r w:rsidRPr="00CE6B9C">
        <w:rPr>
          <w:rFonts w:ascii="仿宋" w:eastAsia="仿宋" w:hAnsi="仿宋" w:cs="仿宋" w:hint="eastAsia"/>
          <w:bCs/>
          <w:color w:val="000000" w:themeColor="text1"/>
          <w:kern w:val="0"/>
          <w:sz w:val="28"/>
          <w:szCs w:val="28"/>
        </w:rPr>
        <w:t>核心和特色课程</w:t>
      </w:r>
      <w:r w:rsidRPr="00CE6B9C">
        <w:rPr>
          <w:rFonts w:ascii="仿宋" w:eastAsia="仿宋" w:hAnsi="仿宋" w:cs="仿宋" w:hint="eastAsia"/>
          <w:color w:val="000000" w:themeColor="text1"/>
          <w:kern w:val="0"/>
          <w:sz w:val="28"/>
          <w:szCs w:val="28"/>
        </w:rPr>
        <w:t>包括环境化学、仪器分析与管理、生物化学、环境监测与评价、环境微生物学、环境工程原理、环境影响评价、规划与管理、水污染控制工程等。除理论课程外还安排了丰富的实践环节，将学生特性导向发展融入教学，重视学生专业和社会适应能力的培养。实施校企合作“产学研”协同育人机制，本着“</w:t>
      </w:r>
      <w:r w:rsidRPr="00CE6B9C">
        <w:rPr>
          <w:rFonts w:ascii="仿宋" w:eastAsia="仿宋" w:hAnsi="仿宋" w:cs="仿宋" w:hint="eastAsia"/>
          <w:bCs/>
          <w:color w:val="000000" w:themeColor="text1"/>
          <w:kern w:val="0"/>
          <w:sz w:val="28"/>
          <w:szCs w:val="28"/>
        </w:rPr>
        <w:t>厚基础、强能力、重实践、抓创新</w:t>
      </w:r>
      <w:r w:rsidRPr="00CE6B9C">
        <w:rPr>
          <w:rFonts w:ascii="仿宋" w:eastAsia="仿宋" w:hAnsi="仿宋" w:cs="仿宋" w:hint="eastAsia"/>
          <w:color w:val="000000" w:themeColor="text1"/>
          <w:kern w:val="0"/>
          <w:sz w:val="28"/>
          <w:szCs w:val="28"/>
        </w:rPr>
        <w:t>”原则，构建了地方专业特色的“</w:t>
      </w:r>
      <w:r w:rsidRPr="00CE6B9C">
        <w:rPr>
          <w:rFonts w:ascii="仿宋" w:eastAsia="仿宋" w:hAnsi="仿宋" w:cs="仿宋" w:hint="eastAsia"/>
          <w:bCs/>
          <w:color w:val="000000" w:themeColor="text1"/>
          <w:kern w:val="0"/>
          <w:sz w:val="28"/>
          <w:szCs w:val="28"/>
        </w:rPr>
        <w:t>一、三、三</w:t>
      </w:r>
      <w:r w:rsidRPr="00CE6B9C">
        <w:rPr>
          <w:rFonts w:ascii="仿宋" w:eastAsia="仿宋" w:hAnsi="仿宋" w:cs="仿宋" w:hint="eastAsia"/>
          <w:color w:val="000000" w:themeColor="text1"/>
          <w:kern w:val="0"/>
          <w:sz w:val="28"/>
          <w:szCs w:val="28"/>
        </w:rPr>
        <w:t>”实践教学创新体系，以及集知识</w:t>
      </w:r>
      <w:r>
        <w:rPr>
          <w:rFonts w:ascii="仿宋" w:eastAsia="仿宋" w:hAnsi="仿宋" w:cs="仿宋" w:hint="eastAsia"/>
          <w:color w:val="000000" w:themeColor="text1"/>
          <w:kern w:val="0"/>
          <w:sz w:val="28"/>
          <w:szCs w:val="28"/>
        </w:rPr>
        <w:t>拓展</w:t>
      </w:r>
      <w:r w:rsidRPr="00CE6B9C">
        <w:rPr>
          <w:rFonts w:ascii="仿宋" w:eastAsia="仿宋" w:hAnsi="仿宋" w:cs="仿宋" w:hint="eastAsia"/>
          <w:color w:val="000000" w:themeColor="text1"/>
          <w:kern w:val="0"/>
          <w:sz w:val="28"/>
          <w:szCs w:val="28"/>
        </w:rPr>
        <w:t>、文化素养、</w:t>
      </w:r>
      <w:r>
        <w:rPr>
          <w:rFonts w:ascii="仿宋" w:eastAsia="仿宋" w:hAnsi="仿宋" w:cs="仿宋" w:hint="eastAsia"/>
          <w:color w:val="000000" w:themeColor="text1"/>
          <w:kern w:val="0"/>
          <w:sz w:val="28"/>
          <w:szCs w:val="28"/>
        </w:rPr>
        <w:t>时代创新</w:t>
      </w:r>
      <w:r w:rsidRPr="00CE6B9C">
        <w:rPr>
          <w:rFonts w:ascii="仿宋" w:eastAsia="仿宋" w:hAnsi="仿宋" w:cs="仿宋" w:hint="eastAsia"/>
          <w:color w:val="000000" w:themeColor="text1"/>
          <w:kern w:val="0"/>
          <w:sz w:val="28"/>
          <w:szCs w:val="28"/>
        </w:rPr>
        <w:t>和综合</w:t>
      </w:r>
      <w:r>
        <w:rPr>
          <w:rFonts w:ascii="仿宋" w:eastAsia="仿宋" w:hAnsi="仿宋" w:cs="仿宋" w:hint="eastAsia"/>
          <w:color w:val="000000" w:themeColor="text1"/>
          <w:kern w:val="0"/>
          <w:sz w:val="28"/>
          <w:szCs w:val="28"/>
        </w:rPr>
        <w:t>运用</w:t>
      </w:r>
      <w:r w:rsidRPr="00CE6B9C">
        <w:rPr>
          <w:rFonts w:ascii="仿宋" w:eastAsia="仿宋" w:hAnsi="仿宋" w:cs="仿宋" w:hint="eastAsia"/>
          <w:color w:val="000000" w:themeColor="text1"/>
          <w:kern w:val="0"/>
          <w:sz w:val="28"/>
          <w:szCs w:val="28"/>
        </w:rPr>
        <w:t>为一体的“</w:t>
      </w:r>
      <w:r w:rsidRPr="00CE6B9C">
        <w:rPr>
          <w:rFonts w:ascii="仿宋" w:eastAsia="仿宋" w:hAnsi="仿宋" w:cs="仿宋" w:hint="eastAsia"/>
          <w:bCs/>
          <w:color w:val="000000" w:themeColor="text1"/>
          <w:kern w:val="0"/>
          <w:sz w:val="28"/>
          <w:szCs w:val="28"/>
        </w:rPr>
        <w:t>四</w:t>
      </w:r>
      <w:r>
        <w:rPr>
          <w:rFonts w:ascii="仿宋" w:eastAsia="仿宋" w:hAnsi="仿宋" w:cs="仿宋" w:hint="eastAsia"/>
          <w:bCs/>
          <w:color w:val="000000" w:themeColor="text1"/>
          <w:kern w:val="0"/>
          <w:sz w:val="28"/>
          <w:szCs w:val="28"/>
        </w:rPr>
        <w:t>合一</w:t>
      </w:r>
      <w:r w:rsidRPr="00CE6B9C">
        <w:rPr>
          <w:rFonts w:ascii="仿宋" w:eastAsia="仿宋" w:hAnsi="仿宋" w:cs="仿宋" w:hint="eastAsia"/>
          <w:color w:val="000000" w:themeColor="text1"/>
          <w:kern w:val="0"/>
          <w:sz w:val="28"/>
          <w:szCs w:val="28"/>
        </w:rPr>
        <w:t>”课程教学改革模式。对</w:t>
      </w:r>
      <w:r>
        <w:rPr>
          <w:rFonts w:ascii="仿宋" w:eastAsia="仿宋" w:hAnsi="仿宋" w:cs="仿宋" w:hint="eastAsia"/>
          <w:color w:val="000000" w:themeColor="text1"/>
          <w:kern w:val="0"/>
          <w:sz w:val="28"/>
          <w:szCs w:val="28"/>
        </w:rPr>
        <w:t>基础较好且具有专研精神</w:t>
      </w:r>
      <w:r w:rsidRPr="00CE6B9C">
        <w:rPr>
          <w:rFonts w:ascii="仿宋" w:eastAsia="仿宋" w:hAnsi="仿宋" w:cs="仿宋" w:hint="eastAsia"/>
          <w:color w:val="000000" w:themeColor="text1"/>
          <w:kern w:val="0"/>
          <w:sz w:val="28"/>
          <w:szCs w:val="28"/>
        </w:rPr>
        <w:t>的</w:t>
      </w:r>
      <w:r>
        <w:rPr>
          <w:rFonts w:ascii="仿宋" w:eastAsia="仿宋" w:hAnsi="仿宋" w:cs="仿宋" w:hint="eastAsia"/>
          <w:color w:val="000000" w:themeColor="text1"/>
          <w:kern w:val="0"/>
          <w:sz w:val="28"/>
          <w:szCs w:val="28"/>
        </w:rPr>
        <w:t>学生</w:t>
      </w:r>
      <w:r w:rsidRPr="00CE6B9C">
        <w:rPr>
          <w:rFonts w:ascii="仿宋" w:eastAsia="仿宋" w:hAnsi="仿宋" w:cs="仿宋" w:hint="eastAsia"/>
          <w:color w:val="000000" w:themeColor="text1"/>
          <w:kern w:val="0"/>
          <w:sz w:val="28"/>
          <w:szCs w:val="28"/>
        </w:rPr>
        <w:t>，提供了导师制的“</w:t>
      </w:r>
      <w:r w:rsidRPr="00CE6B9C">
        <w:rPr>
          <w:rFonts w:ascii="仿宋" w:eastAsia="仿宋" w:hAnsi="仿宋" w:cs="仿宋" w:hint="eastAsia"/>
          <w:bCs/>
          <w:color w:val="000000" w:themeColor="text1"/>
          <w:kern w:val="0"/>
          <w:sz w:val="28"/>
          <w:szCs w:val="28"/>
        </w:rPr>
        <w:t>范蠡计划</w:t>
      </w:r>
      <w:r w:rsidRPr="00CE6B9C">
        <w:rPr>
          <w:rFonts w:ascii="仿宋" w:eastAsia="仿宋" w:hAnsi="仿宋" w:cs="仿宋" w:hint="eastAsia"/>
          <w:color w:val="000000" w:themeColor="text1"/>
          <w:kern w:val="0"/>
          <w:sz w:val="28"/>
          <w:szCs w:val="28"/>
        </w:rPr>
        <w:t>”和“</w:t>
      </w:r>
      <w:r w:rsidRPr="00CE6B9C">
        <w:rPr>
          <w:rFonts w:ascii="仿宋" w:eastAsia="仿宋" w:hAnsi="仿宋" w:cs="仿宋" w:hint="eastAsia"/>
          <w:bCs/>
          <w:color w:val="000000" w:themeColor="text1"/>
          <w:kern w:val="0"/>
          <w:sz w:val="28"/>
          <w:szCs w:val="28"/>
        </w:rPr>
        <w:t>菁英班计划</w:t>
      </w:r>
      <w:r w:rsidRPr="00CE6B9C">
        <w:rPr>
          <w:rFonts w:ascii="仿宋" w:eastAsia="仿宋" w:hAnsi="仿宋" w:cs="仿宋" w:hint="eastAsia"/>
          <w:color w:val="000000" w:themeColor="text1"/>
          <w:kern w:val="0"/>
          <w:sz w:val="28"/>
          <w:szCs w:val="28"/>
        </w:rPr>
        <w:t>”，让本科生接受到研究生式的培养。</w:t>
      </w:r>
    </w:p>
    <w:p w14:paraId="10C5CCD9" w14:textId="77777777" w:rsidR="00507D2A" w:rsidRPr="00CE6B9C" w:rsidRDefault="00507D2A" w:rsidP="00507D2A">
      <w:pPr>
        <w:widowControl/>
        <w:ind w:firstLineChars="200" w:firstLine="562"/>
        <w:rPr>
          <w:rFonts w:ascii="仿宋" w:eastAsia="仿宋" w:hAnsi="仿宋" w:cs="仿宋"/>
          <w:b/>
          <w:color w:val="000000" w:themeColor="text1"/>
          <w:kern w:val="0"/>
          <w:sz w:val="28"/>
          <w:szCs w:val="28"/>
        </w:rPr>
      </w:pPr>
      <w:r w:rsidRPr="00CE6B9C">
        <w:rPr>
          <w:rFonts w:ascii="仿宋" w:eastAsia="仿宋" w:hAnsi="仿宋" w:cs="仿宋" w:hint="eastAsia"/>
          <w:b/>
          <w:color w:val="000000" w:themeColor="text1"/>
          <w:kern w:val="0"/>
          <w:sz w:val="28"/>
          <w:szCs w:val="28"/>
        </w:rPr>
        <w:t>三、专业优势</w:t>
      </w:r>
    </w:p>
    <w:p w14:paraId="0F505B94" w14:textId="77777777" w:rsidR="00507D2A" w:rsidRPr="00CE6B9C" w:rsidRDefault="00507D2A" w:rsidP="00507D2A">
      <w:pPr>
        <w:ind w:firstLine="585"/>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环境科学专业拥有一支专兼结合、结构合理的高水平师资队伍，</w:t>
      </w:r>
      <w:r w:rsidRPr="00CE6B9C">
        <w:rPr>
          <w:rFonts w:ascii="仿宋" w:eastAsia="仿宋" w:hAnsi="仿宋" w:cs="仿宋" w:hint="eastAsia"/>
          <w:bCs/>
          <w:color w:val="000000" w:themeColor="text1"/>
          <w:kern w:val="0"/>
          <w:sz w:val="28"/>
          <w:szCs w:val="28"/>
        </w:rPr>
        <w:t>由海归、985、211优秀博士和实践与管理经验足的优秀专家等组成</w:t>
      </w:r>
      <w:r w:rsidRPr="00CE6B9C">
        <w:rPr>
          <w:rFonts w:ascii="仿宋" w:eastAsia="仿宋" w:hAnsi="仿宋" w:cs="仿宋" w:hint="eastAsia"/>
          <w:color w:val="000000" w:themeColor="text1"/>
          <w:kern w:val="0"/>
          <w:sz w:val="28"/>
          <w:szCs w:val="28"/>
        </w:rPr>
        <w:t>，高级职称达50%（正高比25%）、博士比93%，其中40岁以下的中青</w:t>
      </w:r>
      <w:r w:rsidRPr="00CE6B9C">
        <w:rPr>
          <w:rFonts w:ascii="仿宋" w:eastAsia="仿宋" w:hAnsi="仿宋" w:cs="仿宋" w:hint="eastAsia"/>
          <w:color w:val="000000" w:themeColor="text1"/>
          <w:kern w:val="0"/>
          <w:sz w:val="28"/>
          <w:szCs w:val="28"/>
        </w:rPr>
        <w:lastRenderedPageBreak/>
        <w:t>年教师占50%以上。拥有国家级院士模范站、水生生物资源与环境生态湖南省工程研究中心、水生生物资源开发与利用湖南省高校产学研合作示范基地等</w:t>
      </w:r>
      <w:r w:rsidRPr="00CE6B9C">
        <w:rPr>
          <w:rFonts w:ascii="仿宋" w:eastAsia="仿宋" w:hAnsi="仿宋" w:cs="仿宋" w:hint="eastAsia"/>
          <w:bCs/>
          <w:color w:val="000000" w:themeColor="text1"/>
          <w:kern w:val="0"/>
          <w:sz w:val="28"/>
          <w:szCs w:val="28"/>
        </w:rPr>
        <w:t>国家及省级学科专业平台30余个</w:t>
      </w:r>
      <w:r w:rsidRPr="00CE6B9C">
        <w:rPr>
          <w:rFonts w:ascii="仿宋" w:eastAsia="仿宋" w:hAnsi="仿宋" w:cs="仿宋" w:hint="eastAsia"/>
          <w:color w:val="000000" w:themeColor="text1"/>
          <w:kern w:val="0"/>
          <w:sz w:val="28"/>
          <w:szCs w:val="28"/>
        </w:rPr>
        <w:t>、</w:t>
      </w:r>
      <w:r w:rsidRPr="00CE6B9C">
        <w:rPr>
          <w:rFonts w:ascii="仿宋" w:eastAsia="仿宋" w:hAnsi="仿宋" w:cs="仿宋" w:hint="eastAsia"/>
          <w:bCs/>
          <w:color w:val="000000" w:themeColor="text1"/>
          <w:kern w:val="0"/>
          <w:sz w:val="28"/>
          <w:szCs w:val="28"/>
        </w:rPr>
        <w:t>省级科研团队1个、省级教学团队1个、省级精品课程1门</w:t>
      </w:r>
      <w:r w:rsidRPr="00CE6B9C">
        <w:rPr>
          <w:rFonts w:ascii="仿宋" w:eastAsia="仿宋" w:hAnsi="仿宋" w:cs="仿宋" w:hint="eastAsia"/>
          <w:color w:val="000000" w:themeColor="text1"/>
          <w:kern w:val="0"/>
          <w:sz w:val="28"/>
          <w:szCs w:val="28"/>
        </w:rPr>
        <w:t>，为环境科学专业教学科研提供了强大的平台保障。</w:t>
      </w:r>
    </w:p>
    <w:p w14:paraId="18D5FFD4" w14:textId="77777777" w:rsidR="00507D2A" w:rsidRPr="00CE6B9C" w:rsidRDefault="00507D2A" w:rsidP="00507D2A">
      <w:pPr>
        <w:ind w:firstLine="585"/>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近年来，本专业教师先后承担国家自然科学基金</w:t>
      </w:r>
      <w:r w:rsidRPr="00CE6B9C">
        <w:rPr>
          <w:rFonts w:ascii="仿宋" w:eastAsia="仿宋" w:hAnsi="仿宋" w:cs="仿宋"/>
          <w:color w:val="000000" w:themeColor="text1"/>
          <w:kern w:val="0"/>
          <w:sz w:val="28"/>
          <w:szCs w:val="28"/>
        </w:rPr>
        <w:t>3</w:t>
      </w:r>
      <w:r w:rsidRPr="00CE6B9C">
        <w:rPr>
          <w:rFonts w:ascii="仿宋" w:eastAsia="仿宋" w:hAnsi="仿宋" w:cs="仿宋" w:hint="eastAsia"/>
          <w:color w:val="000000" w:themeColor="text1"/>
          <w:kern w:val="0"/>
          <w:sz w:val="28"/>
          <w:szCs w:val="28"/>
        </w:rPr>
        <w:t>项、湖南省自然科学基金重点项目、湖南省自然科学基金面上项目、湖南省教育厅重点项目、湖南省教育厅优秀青年项目、常德市科技创新项目等省市级科研项目</w:t>
      </w:r>
      <w:r>
        <w:rPr>
          <w:rFonts w:ascii="仿宋" w:eastAsia="仿宋" w:hAnsi="仿宋" w:cs="仿宋" w:hint="eastAsia"/>
          <w:color w:val="000000" w:themeColor="text1"/>
          <w:kern w:val="0"/>
          <w:sz w:val="28"/>
          <w:szCs w:val="28"/>
        </w:rPr>
        <w:t>2</w:t>
      </w:r>
      <w:r>
        <w:rPr>
          <w:rFonts w:ascii="仿宋" w:eastAsia="仿宋" w:hAnsi="仿宋" w:cs="仿宋"/>
          <w:color w:val="000000" w:themeColor="text1"/>
          <w:kern w:val="0"/>
          <w:sz w:val="28"/>
          <w:szCs w:val="28"/>
        </w:rPr>
        <w:t>0</w:t>
      </w:r>
      <w:r>
        <w:rPr>
          <w:rFonts w:ascii="仿宋" w:eastAsia="仿宋" w:hAnsi="仿宋" w:cs="仿宋" w:hint="eastAsia"/>
          <w:color w:val="000000" w:themeColor="text1"/>
          <w:kern w:val="0"/>
          <w:sz w:val="28"/>
          <w:szCs w:val="28"/>
        </w:rPr>
        <w:t>余</w:t>
      </w:r>
      <w:r w:rsidRPr="00CE6B9C">
        <w:rPr>
          <w:rFonts w:ascii="仿宋" w:eastAsia="仿宋" w:hAnsi="仿宋" w:cs="仿宋" w:hint="eastAsia"/>
          <w:color w:val="000000" w:themeColor="text1"/>
          <w:kern w:val="0"/>
          <w:sz w:val="28"/>
          <w:szCs w:val="28"/>
        </w:rPr>
        <w:t>项，批准经费达</w:t>
      </w:r>
      <w:r w:rsidRPr="00CE6B9C">
        <w:rPr>
          <w:rFonts w:ascii="仿宋" w:eastAsia="仿宋" w:hAnsi="仿宋" w:cs="仿宋"/>
          <w:color w:val="000000" w:themeColor="text1"/>
          <w:kern w:val="0"/>
          <w:sz w:val="28"/>
          <w:szCs w:val="28"/>
        </w:rPr>
        <w:t>500</w:t>
      </w:r>
      <w:r w:rsidRPr="00CE6B9C">
        <w:rPr>
          <w:rFonts w:ascii="仿宋" w:eastAsia="仿宋" w:hAnsi="仿宋" w:cs="仿宋" w:hint="eastAsia"/>
          <w:color w:val="000000" w:themeColor="text1"/>
          <w:kern w:val="0"/>
          <w:sz w:val="28"/>
          <w:szCs w:val="28"/>
        </w:rPr>
        <w:t>余万元。</w:t>
      </w:r>
    </w:p>
    <w:p w14:paraId="64C4314B" w14:textId="77777777" w:rsidR="00507D2A" w:rsidRPr="00CE6B9C" w:rsidRDefault="00507D2A" w:rsidP="00507D2A">
      <w:pPr>
        <w:ind w:firstLine="585"/>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为学生提供了多种培养个性化发展的活动平台，在“</w:t>
      </w:r>
      <w:r w:rsidRPr="00CE6B9C">
        <w:rPr>
          <w:rFonts w:ascii="仿宋" w:eastAsia="仿宋" w:hAnsi="仿宋" w:cs="仿宋" w:hint="eastAsia"/>
          <w:bCs/>
          <w:color w:val="000000" w:themeColor="text1"/>
          <w:kern w:val="0"/>
          <w:sz w:val="28"/>
          <w:szCs w:val="28"/>
        </w:rPr>
        <w:t>双创项目</w:t>
      </w:r>
      <w:r w:rsidRPr="00CE6B9C">
        <w:rPr>
          <w:rFonts w:ascii="仿宋" w:eastAsia="仿宋" w:hAnsi="仿宋" w:cs="仿宋" w:hint="eastAsia"/>
          <w:color w:val="000000" w:themeColor="text1"/>
          <w:kern w:val="0"/>
          <w:sz w:val="28"/>
          <w:szCs w:val="28"/>
        </w:rPr>
        <w:t>”、</w:t>
      </w:r>
      <w:r w:rsidRPr="00CE6B9C">
        <w:rPr>
          <w:rFonts w:ascii="仿宋" w:eastAsia="仿宋" w:hAnsi="仿宋" w:cs="仿宋" w:hint="eastAsia"/>
          <w:bCs/>
          <w:color w:val="000000" w:themeColor="text1"/>
          <w:kern w:val="0"/>
          <w:sz w:val="28"/>
          <w:szCs w:val="28"/>
        </w:rPr>
        <w:t>“互联网+”创新创业大赛</w:t>
      </w:r>
      <w:r w:rsidRPr="00CE6B9C">
        <w:rPr>
          <w:rFonts w:ascii="仿宋" w:eastAsia="仿宋" w:hAnsi="仿宋" w:cs="仿宋" w:hint="eastAsia"/>
          <w:color w:val="000000" w:themeColor="text1"/>
          <w:kern w:val="0"/>
          <w:sz w:val="28"/>
          <w:szCs w:val="28"/>
        </w:rPr>
        <w:t>、</w:t>
      </w:r>
      <w:r w:rsidRPr="00CE6B9C">
        <w:rPr>
          <w:rFonts w:ascii="仿宋" w:eastAsia="仿宋" w:hAnsi="仿宋" w:cs="仿宋" w:hint="eastAsia"/>
          <w:bCs/>
          <w:color w:val="000000" w:themeColor="text1"/>
          <w:kern w:val="0"/>
          <w:sz w:val="28"/>
          <w:szCs w:val="28"/>
        </w:rPr>
        <w:t>“全国大学生生物竞赛”</w:t>
      </w:r>
      <w:r w:rsidRPr="00CE6B9C">
        <w:rPr>
          <w:rFonts w:ascii="仿宋" w:eastAsia="仿宋" w:hAnsi="仿宋" w:cs="仿宋" w:hint="eastAsia"/>
          <w:color w:val="000000" w:themeColor="text1"/>
          <w:kern w:val="0"/>
          <w:sz w:val="28"/>
          <w:szCs w:val="28"/>
        </w:rPr>
        <w:t>等活动中屡创佳绩，全面提升学生的综合素质和创新能力。</w:t>
      </w:r>
    </w:p>
    <w:p w14:paraId="55A3FCCF" w14:textId="77777777" w:rsidR="00507D2A" w:rsidRPr="00CE6B9C" w:rsidRDefault="00507D2A" w:rsidP="00507D2A">
      <w:pPr>
        <w:widowControl/>
        <w:ind w:firstLineChars="200" w:firstLine="562"/>
        <w:rPr>
          <w:rFonts w:ascii="仿宋" w:eastAsia="仿宋" w:hAnsi="仿宋" w:cs="仿宋"/>
          <w:b/>
          <w:color w:val="000000" w:themeColor="text1"/>
          <w:kern w:val="0"/>
          <w:sz w:val="28"/>
          <w:szCs w:val="28"/>
        </w:rPr>
      </w:pPr>
      <w:r w:rsidRPr="00CE6B9C">
        <w:rPr>
          <w:rFonts w:ascii="仿宋" w:eastAsia="仿宋" w:hAnsi="仿宋" w:cs="仿宋" w:hint="eastAsia"/>
          <w:b/>
          <w:color w:val="000000" w:themeColor="text1"/>
          <w:kern w:val="0"/>
          <w:sz w:val="28"/>
          <w:szCs w:val="28"/>
        </w:rPr>
        <w:t>四、就业前景</w:t>
      </w:r>
    </w:p>
    <w:p w14:paraId="0F2686FD" w14:textId="77777777" w:rsidR="00507D2A" w:rsidRDefault="00507D2A" w:rsidP="00507D2A">
      <w:pPr>
        <w:ind w:firstLine="585"/>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随着环保税、排污许可制等政策法规的不断加码，未来中国环保产业市场空间还将持续扩大，</w:t>
      </w:r>
      <w:r w:rsidRPr="00CE6B9C">
        <w:rPr>
          <w:rFonts w:ascii="仿宋" w:eastAsia="仿宋" w:hAnsi="仿宋" w:cs="仿宋" w:hint="eastAsia"/>
          <w:bCs/>
          <w:color w:val="000000" w:themeColor="text1"/>
          <w:kern w:val="0"/>
          <w:sz w:val="28"/>
          <w:szCs w:val="28"/>
        </w:rPr>
        <w:t>相关企业的数量和投资金额剧增，为环境科学专业人才创造了大量就业机会</w:t>
      </w:r>
      <w:r w:rsidRPr="00CE6B9C">
        <w:rPr>
          <w:rFonts w:ascii="仿宋" w:eastAsia="仿宋" w:hAnsi="仿宋" w:cs="仿宋" w:hint="eastAsia"/>
          <w:color w:val="000000" w:themeColor="text1"/>
          <w:kern w:val="0"/>
          <w:sz w:val="28"/>
          <w:szCs w:val="28"/>
        </w:rPr>
        <w:t>。目前已有不少地方环保企业前来</w:t>
      </w:r>
      <w:r>
        <w:rPr>
          <w:rFonts w:ascii="仿宋" w:eastAsia="仿宋" w:hAnsi="仿宋" w:cs="仿宋" w:hint="eastAsia"/>
          <w:color w:val="000000" w:themeColor="text1"/>
          <w:kern w:val="0"/>
          <w:sz w:val="28"/>
          <w:szCs w:val="28"/>
        </w:rPr>
        <w:t>预招</w:t>
      </w:r>
      <w:r w:rsidRPr="00CE6B9C">
        <w:rPr>
          <w:rFonts w:ascii="仿宋" w:eastAsia="仿宋" w:hAnsi="仿宋" w:cs="仿宋" w:hint="eastAsia"/>
          <w:color w:val="000000" w:themeColor="text1"/>
          <w:kern w:val="0"/>
          <w:sz w:val="28"/>
          <w:szCs w:val="28"/>
        </w:rPr>
        <w:t>优秀毕业生。本专业就业面广、适应性强，</w:t>
      </w:r>
      <w:r>
        <w:rPr>
          <w:rFonts w:ascii="仿宋" w:eastAsia="仿宋" w:hAnsi="仿宋" w:cs="仿宋" w:hint="eastAsia"/>
          <w:color w:val="000000" w:themeColor="text1"/>
          <w:kern w:val="0"/>
          <w:sz w:val="28"/>
          <w:szCs w:val="28"/>
        </w:rPr>
        <w:t>工资收入多样，底薪加提成的方式使有拼劲的应届毕业生就有理想的收入。</w:t>
      </w:r>
      <w:r w:rsidRPr="00CE6B9C">
        <w:rPr>
          <w:rFonts w:ascii="仿宋" w:eastAsia="仿宋" w:hAnsi="仿宋" w:cs="仿宋" w:hint="eastAsia"/>
          <w:color w:val="000000" w:themeColor="text1"/>
          <w:kern w:val="0"/>
          <w:sz w:val="28"/>
          <w:szCs w:val="28"/>
        </w:rPr>
        <w:t>除了考取</w:t>
      </w:r>
      <w:r w:rsidRPr="00CE6B9C">
        <w:rPr>
          <w:rFonts w:ascii="仿宋" w:eastAsia="仿宋" w:hAnsi="仿宋" w:cs="仿宋" w:hint="eastAsia"/>
          <w:bCs/>
          <w:color w:val="000000" w:themeColor="text1"/>
          <w:kern w:val="0"/>
          <w:sz w:val="28"/>
          <w:szCs w:val="28"/>
        </w:rPr>
        <w:t>硕士研究生</w:t>
      </w:r>
      <w:r w:rsidRPr="00CE6B9C">
        <w:rPr>
          <w:rFonts w:ascii="仿宋" w:eastAsia="仿宋" w:hAnsi="仿宋" w:cs="仿宋" w:hint="eastAsia"/>
          <w:color w:val="000000" w:themeColor="text1"/>
          <w:kern w:val="0"/>
          <w:sz w:val="28"/>
          <w:szCs w:val="28"/>
        </w:rPr>
        <w:t>外，毕业生可到</w:t>
      </w:r>
      <w:r w:rsidRPr="00CE6B9C">
        <w:rPr>
          <w:rFonts w:ascii="仿宋" w:eastAsia="仿宋" w:hAnsi="仿宋" w:cs="仿宋" w:hint="eastAsia"/>
          <w:bCs/>
          <w:color w:val="000000" w:themeColor="text1"/>
          <w:kern w:val="0"/>
          <w:sz w:val="28"/>
          <w:szCs w:val="28"/>
        </w:rPr>
        <w:t>各级政府相关部门</w:t>
      </w:r>
      <w:r w:rsidRPr="00CE6B9C">
        <w:rPr>
          <w:rFonts w:ascii="仿宋" w:eastAsia="仿宋" w:hAnsi="仿宋" w:cs="仿宋" w:hint="eastAsia"/>
          <w:color w:val="000000" w:themeColor="text1"/>
          <w:kern w:val="0"/>
          <w:sz w:val="28"/>
          <w:szCs w:val="28"/>
        </w:rPr>
        <w:t>（如环境保护、发展与改革、国土资源、工业与信息、质量监督、水利、海洋、农业、林业等）、</w:t>
      </w:r>
      <w:r w:rsidRPr="00CE6B9C">
        <w:rPr>
          <w:rFonts w:ascii="仿宋" w:eastAsia="仿宋" w:hAnsi="仿宋" w:cs="仿宋" w:hint="eastAsia"/>
          <w:bCs/>
          <w:color w:val="000000" w:themeColor="text1"/>
          <w:kern w:val="0"/>
          <w:sz w:val="28"/>
          <w:szCs w:val="28"/>
        </w:rPr>
        <w:t>环保研究机构</w:t>
      </w:r>
      <w:r w:rsidRPr="00CE6B9C">
        <w:rPr>
          <w:rFonts w:ascii="仿宋" w:eastAsia="仿宋" w:hAnsi="仿宋" w:cs="仿宋" w:hint="eastAsia"/>
          <w:color w:val="000000" w:themeColor="text1"/>
          <w:kern w:val="0"/>
          <w:sz w:val="28"/>
          <w:szCs w:val="28"/>
        </w:rPr>
        <w:t>（包括监测、认证和咨询机构）、</w:t>
      </w:r>
      <w:r w:rsidRPr="00CE6B9C">
        <w:rPr>
          <w:rFonts w:ascii="仿宋" w:eastAsia="仿宋" w:hAnsi="仿宋" w:cs="仿宋" w:hint="eastAsia"/>
          <w:bCs/>
          <w:color w:val="000000" w:themeColor="text1"/>
          <w:kern w:val="0"/>
          <w:sz w:val="28"/>
          <w:szCs w:val="28"/>
        </w:rPr>
        <w:t>环保相关行业</w:t>
      </w:r>
      <w:r w:rsidRPr="00CE6B9C">
        <w:rPr>
          <w:rFonts w:ascii="仿宋" w:eastAsia="仿宋" w:hAnsi="仿宋" w:cs="仿宋" w:hint="eastAsia"/>
          <w:color w:val="000000" w:themeColor="text1"/>
          <w:kern w:val="0"/>
          <w:sz w:val="28"/>
          <w:szCs w:val="28"/>
        </w:rPr>
        <w:t>（如电力、通讯、建材、冶金、化工等）的</w:t>
      </w:r>
      <w:r w:rsidRPr="00CE6B9C">
        <w:rPr>
          <w:rFonts w:ascii="仿宋" w:eastAsia="仿宋" w:hAnsi="仿宋" w:cs="仿宋" w:hint="eastAsia"/>
          <w:bCs/>
          <w:color w:val="000000" w:themeColor="text1"/>
          <w:kern w:val="0"/>
          <w:sz w:val="28"/>
          <w:szCs w:val="28"/>
        </w:rPr>
        <w:t>大中型企事业单位</w:t>
      </w:r>
      <w:r w:rsidRPr="00CE6B9C">
        <w:rPr>
          <w:rFonts w:ascii="仿宋" w:eastAsia="仿宋" w:hAnsi="仿宋" w:cs="仿宋" w:hint="eastAsia"/>
          <w:color w:val="000000" w:themeColor="text1"/>
          <w:kern w:val="0"/>
          <w:sz w:val="28"/>
          <w:szCs w:val="28"/>
        </w:rPr>
        <w:t>工作，也可去</w:t>
      </w:r>
      <w:r w:rsidRPr="00CE6B9C">
        <w:rPr>
          <w:rFonts w:ascii="仿宋" w:eastAsia="仿宋" w:hAnsi="仿宋" w:cs="仿宋" w:hint="eastAsia"/>
          <w:color w:val="000000" w:themeColor="text1"/>
          <w:kern w:val="0"/>
          <w:sz w:val="28"/>
          <w:szCs w:val="28"/>
        </w:rPr>
        <w:lastRenderedPageBreak/>
        <w:t>教育部门从事生物、化学等相关的</w:t>
      </w:r>
      <w:r w:rsidRPr="00CE6B9C">
        <w:rPr>
          <w:rFonts w:ascii="仿宋" w:eastAsia="仿宋" w:hAnsi="仿宋" w:cs="仿宋" w:hint="eastAsia"/>
          <w:bCs/>
          <w:color w:val="000000" w:themeColor="text1"/>
          <w:kern w:val="0"/>
          <w:sz w:val="28"/>
          <w:szCs w:val="28"/>
        </w:rPr>
        <w:t>教育工作</w:t>
      </w:r>
      <w:r w:rsidRPr="00CE6B9C">
        <w:rPr>
          <w:rFonts w:ascii="仿宋" w:eastAsia="仿宋" w:hAnsi="仿宋" w:cs="仿宋" w:hint="eastAsia"/>
          <w:color w:val="000000" w:themeColor="text1"/>
          <w:kern w:val="0"/>
          <w:sz w:val="28"/>
          <w:szCs w:val="28"/>
        </w:rPr>
        <w:t>。就业后开展的</w:t>
      </w:r>
      <w:r w:rsidRPr="00CE6B9C">
        <w:rPr>
          <w:rFonts w:ascii="仿宋" w:eastAsia="仿宋" w:hAnsi="仿宋" w:cs="仿宋" w:hint="eastAsia"/>
          <w:bCs/>
          <w:color w:val="000000" w:themeColor="text1"/>
          <w:kern w:val="0"/>
          <w:sz w:val="28"/>
          <w:szCs w:val="28"/>
        </w:rPr>
        <w:t>主要业务</w:t>
      </w:r>
      <w:r w:rsidRPr="00CE6B9C">
        <w:rPr>
          <w:rFonts w:ascii="仿宋" w:eastAsia="仿宋" w:hAnsi="仿宋" w:cs="仿宋" w:hint="eastAsia"/>
          <w:color w:val="000000" w:themeColor="text1"/>
          <w:kern w:val="0"/>
          <w:sz w:val="28"/>
          <w:szCs w:val="28"/>
        </w:rPr>
        <w:t>包括（1）工程设计，包括热门的水处理工艺、环境生物修复、生态流域综合治理等；（2）环境影响评价；（</w:t>
      </w:r>
      <w:r w:rsidRPr="00CE6B9C">
        <w:rPr>
          <w:rFonts w:ascii="仿宋" w:eastAsia="仿宋" w:hAnsi="仿宋" w:cs="仿宋"/>
          <w:color w:val="000000" w:themeColor="text1"/>
          <w:kern w:val="0"/>
          <w:sz w:val="28"/>
          <w:szCs w:val="28"/>
        </w:rPr>
        <w:t>3</w:t>
      </w:r>
      <w:r w:rsidRPr="00CE6B9C">
        <w:rPr>
          <w:rFonts w:ascii="仿宋" w:eastAsia="仿宋" w:hAnsi="仿宋" w:cs="仿宋" w:hint="eastAsia"/>
          <w:color w:val="000000" w:themeColor="text1"/>
          <w:kern w:val="0"/>
          <w:sz w:val="28"/>
          <w:szCs w:val="28"/>
        </w:rPr>
        <w:t>）环保项目咨询和管理；（</w:t>
      </w:r>
      <w:r w:rsidRPr="00CE6B9C">
        <w:rPr>
          <w:rFonts w:ascii="仿宋" w:eastAsia="仿宋" w:hAnsi="仿宋" w:cs="仿宋"/>
          <w:color w:val="000000" w:themeColor="text1"/>
          <w:kern w:val="0"/>
          <w:sz w:val="28"/>
          <w:szCs w:val="28"/>
        </w:rPr>
        <w:t>4</w:t>
      </w:r>
      <w:r w:rsidRPr="00CE6B9C">
        <w:rPr>
          <w:rFonts w:ascii="仿宋" w:eastAsia="仿宋" w:hAnsi="仿宋" w:cs="仿宋" w:hint="eastAsia"/>
          <w:color w:val="000000" w:themeColor="text1"/>
          <w:kern w:val="0"/>
          <w:sz w:val="28"/>
          <w:szCs w:val="28"/>
        </w:rPr>
        <w:t>）环保设备开发制造、销售</w:t>
      </w:r>
      <w:r w:rsidRPr="00485EE1">
        <w:rPr>
          <w:rFonts w:ascii="仿宋" w:eastAsia="仿宋" w:hAnsi="仿宋" w:cs="仿宋" w:hint="eastAsia"/>
          <w:color w:val="000000" w:themeColor="text1"/>
          <w:kern w:val="0"/>
          <w:sz w:val="28"/>
          <w:szCs w:val="28"/>
        </w:rPr>
        <w:t>、安装调试；（</w:t>
      </w:r>
      <w:r w:rsidRPr="00485EE1">
        <w:rPr>
          <w:rFonts w:ascii="仿宋" w:eastAsia="仿宋" w:hAnsi="仿宋" w:cs="仿宋"/>
          <w:color w:val="000000" w:themeColor="text1"/>
          <w:kern w:val="0"/>
          <w:sz w:val="28"/>
          <w:szCs w:val="28"/>
        </w:rPr>
        <w:t>5</w:t>
      </w:r>
      <w:r w:rsidRPr="00485EE1">
        <w:rPr>
          <w:rFonts w:ascii="仿宋" w:eastAsia="仿宋" w:hAnsi="仿宋" w:cs="仿宋" w:hint="eastAsia"/>
          <w:color w:val="000000" w:themeColor="text1"/>
          <w:kern w:val="0"/>
          <w:sz w:val="28"/>
          <w:szCs w:val="28"/>
        </w:rPr>
        <w:t>）环境检测与监测；（6）环保技术与材料的研发等。</w:t>
      </w:r>
    </w:p>
    <w:p w14:paraId="54156011" w14:textId="77777777" w:rsidR="00507D2A" w:rsidRPr="00135187" w:rsidRDefault="00507D2A" w:rsidP="00507D2A">
      <w:pPr>
        <w:ind w:firstLine="585"/>
        <w:rPr>
          <w:rFonts w:ascii="仿宋" w:eastAsia="仿宋" w:hAnsi="仿宋" w:cs="仿宋"/>
          <w:color w:val="333333"/>
          <w:kern w:val="0"/>
          <w:sz w:val="28"/>
          <w:szCs w:val="28"/>
        </w:rPr>
      </w:pPr>
    </w:p>
    <w:p w14:paraId="531342F1" w14:textId="77777777" w:rsidR="00507D2A" w:rsidRPr="00B257FA" w:rsidRDefault="00507D2A" w:rsidP="00507D2A"/>
    <w:p w14:paraId="264DD3A6" w14:textId="77777777" w:rsidR="00507D2A" w:rsidRPr="00507D2A" w:rsidRDefault="00507D2A">
      <w:pPr>
        <w:ind w:firstLine="480"/>
      </w:pPr>
    </w:p>
    <w:sectPr w:rsidR="00507D2A" w:rsidRPr="00507D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C"/>
    <w:rsid w:val="00507D2A"/>
    <w:rsid w:val="00620AAF"/>
    <w:rsid w:val="006478AC"/>
    <w:rsid w:val="0090349C"/>
    <w:rsid w:val="00DF13BD"/>
    <w:rsid w:val="00F9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54DA"/>
  <w15:chartTrackingRefBased/>
  <w15:docId w15:val="{4B78378A-1700-4069-8CA7-66E259A1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D2A"/>
    <w:pPr>
      <w:widowControl w:val="0"/>
      <w:jc w:val="both"/>
    </w:pPr>
    <w:rPr>
      <w:rFonts w:asciiTheme="minorHAnsi" w:eastAsiaTheme="minorEastAsia" w:hAnsiTheme="minorHAnsi" w:cstheme="minorBidi"/>
      <w:sz w:val="21"/>
      <w:szCs w:val="22"/>
    </w:rPr>
  </w:style>
  <w:style w:type="paragraph" w:styleId="1">
    <w:name w:val="heading 1"/>
    <w:basedOn w:val="a"/>
    <w:next w:val="a"/>
    <w:link w:val="10"/>
    <w:qFormat/>
    <w:rsid w:val="00620AAF"/>
    <w:pPr>
      <w:keepNext/>
      <w:keepLines/>
      <w:widowControl/>
      <w:spacing w:before="340" w:after="330" w:line="578" w:lineRule="auto"/>
      <w:jc w:val="left"/>
      <w:outlineLvl w:val="0"/>
    </w:pPr>
    <w:rPr>
      <w:rFonts w:ascii="Times New Roman" w:eastAsia="黑体" w:hAnsi="Times New Roman" w:cs="Times New Roman"/>
      <w:bCs/>
      <w:kern w:val="44"/>
      <w:sz w:val="32"/>
      <w:szCs w:val="44"/>
    </w:rPr>
  </w:style>
  <w:style w:type="paragraph" w:styleId="2">
    <w:name w:val="heading 2"/>
    <w:basedOn w:val="a"/>
    <w:next w:val="a"/>
    <w:link w:val="20"/>
    <w:unhideWhenUsed/>
    <w:qFormat/>
    <w:rsid w:val="00620AAF"/>
    <w:pPr>
      <w:keepNext/>
      <w:keepLines/>
      <w:widowControl/>
      <w:spacing w:before="260" w:after="260" w:line="416" w:lineRule="auto"/>
      <w:jc w:val="left"/>
      <w:outlineLvl w:val="1"/>
    </w:pPr>
    <w:rPr>
      <w:rFonts w:ascii="Times New Roman" w:eastAsia="黑体" w:hAnsi="Times New Roman" w:cstheme="majorBidi"/>
      <w:b/>
      <w:bCs/>
      <w:sz w:val="28"/>
      <w:szCs w:val="32"/>
    </w:rPr>
  </w:style>
  <w:style w:type="paragraph" w:styleId="3">
    <w:name w:val="heading 3"/>
    <w:basedOn w:val="a"/>
    <w:next w:val="a"/>
    <w:link w:val="30"/>
    <w:unhideWhenUsed/>
    <w:qFormat/>
    <w:rsid w:val="00620AAF"/>
    <w:pPr>
      <w:keepNext/>
      <w:keepLines/>
      <w:widowControl/>
      <w:spacing w:before="260" w:after="260" w:line="416" w:lineRule="auto"/>
      <w:jc w:val="left"/>
      <w:outlineLvl w:val="2"/>
    </w:pPr>
    <w:rPr>
      <w:rFonts w:ascii="Times New Roman" w:eastAsia="黑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620AAF"/>
    <w:rPr>
      <w:rFonts w:eastAsia="黑体" w:cstheme="majorBidi"/>
      <w:b/>
      <w:bCs/>
      <w:sz w:val="28"/>
      <w:szCs w:val="32"/>
    </w:rPr>
  </w:style>
  <w:style w:type="character" w:customStyle="1" w:styleId="10">
    <w:name w:val="标题 1 字符"/>
    <w:basedOn w:val="a0"/>
    <w:link w:val="1"/>
    <w:qFormat/>
    <w:rsid w:val="00620AAF"/>
    <w:rPr>
      <w:rFonts w:eastAsia="黑体"/>
      <w:bCs/>
      <w:kern w:val="44"/>
      <w:sz w:val="32"/>
      <w:szCs w:val="44"/>
    </w:rPr>
  </w:style>
  <w:style w:type="character" w:customStyle="1" w:styleId="30">
    <w:name w:val="标题 3 字符"/>
    <w:basedOn w:val="a0"/>
    <w:link w:val="3"/>
    <w:qFormat/>
    <w:rsid w:val="00620AAF"/>
    <w:rPr>
      <w:rFonts w:eastAsia="黑体"/>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朱骏</cp:lastModifiedBy>
  <cp:revision>4</cp:revision>
  <dcterms:created xsi:type="dcterms:W3CDTF">2021-03-05T01:04:00Z</dcterms:created>
  <dcterms:modified xsi:type="dcterms:W3CDTF">2023-04-21T08:01:00Z</dcterms:modified>
</cp:coreProperties>
</file>